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02C9" w14:textId="4F473437" w:rsidR="00D52BE3" w:rsidRPr="00496DEF" w:rsidRDefault="00200B1A" w:rsidP="00EC4B3E">
      <w:pPr>
        <w:pStyle w:val="BodyText"/>
        <w:spacing w:before="75"/>
        <w:rPr>
          <w:lang w:val="fr-CA"/>
        </w:rPr>
      </w:pPr>
      <w:r w:rsidRPr="00496DEF">
        <w:rPr>
          <w:noProof/>
          <w:lang w:val="en-US" w:eastAsia="en-US" w:bidi="ar-SA"/>
        </w:rPr>
        <w:drawing>
          <wp:anchor distT="0" distB="0" distL="0" distR="0" simplePos="0" relativeHeight="251632128" behindDoc="0" locked="0" layoutInCell="1" allowOverlap="1" wp14:anchorId="51D9FA60" wp14:editId="01685EA4">
            <wp:simplePos x="0" y="0"/>
            <wp:positionH relativeFrom="page">
              <wp:posOffset>5755462</wp:posOffset>
            </wp:positionH>
            <wp:positionV relativeFrom="paragraph">
              <wp:posOffset>48895</wp:posOffset>
            </wp:positionV>
            <wp:extent cx="1209675" cy="9239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00EC4B3E">
        <w:rPr>
          <w:lang w:val="fr-CA"/>
        </w:rPr>
        <w:t xml:space="preserve">    </w:t>
      </w:r>
      <w:r w:rsidRPr="00496DEF">
        <w:rPr>
          <w:lang w:val="fr-CA"/>
        </w:rPr>
        <w:t>Fiche de données de sécurité</w:t>
      </w:r>
    </w:p>
    <w:p w14:paraId="110D93FE" w14:textId="45CF3385" w:rsidR="0071788D" w:rsidRPr="00496DEF" w:rsidRDefault="00200B1A">
      <w:pPr>
        <w:pStyle w:val="BodyText"/>
        <w:ind w:left="221" w:right="1801"/>
        <w:rPr>
          <w:spacing w:val="-3"/>
          <w:lang w:val="fr-CA"/>
        </w:rPr>
      </w:pPr>
      <w:bookmarkStart w:id="0" w:name="lt_pId001"/>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sidR="006A6270">
        <w:rPr>
          <w:spacing w:val="-3"/>
          <w:lang w:val="fr-CA"/>
        </w:rPr>
        <w:t xml:space="preserve">20mg, </w:t>
      </w:r>
      <w:r w:rsidRPr="00496DEF">
        <w:rPr>
          <w:spacing w:val="-3"/>
          <w:lang w:val="fr-CA"/>
        </w:rPr>
        <w:t>30mg, 60mg et 120mg)</w:t>
      </w:r>
      <w:bookmarkEnd w:id="0"/>
    </w:p>
    <w:p w14:paraId="50F328E0" w14:textId="2BD55E27" w:rsidR="00D52BE3" w:rsidRPr="00496DEF" w:rsidRDefault="00200B1A">
      <w:pPr>
        <w:pStyle w:val="BodyText"/>
        <w:ind w:left="221" w:right="1801"/>
        <w:rPr>
          <w:lang w:val="fr-CA"/>
        </w:rPr>
      </w:pPr>
      <w:bookmarkStart w:id="1" w:name="lt_pId002"/>
      <w:r w:rsidRPr="00496DEF">
        <w:rPr>
          <w:lang w:val="fr-CA"/>
        </w:rPr>
        <w:t>Date de diffusion : 0</w:t>
      </w:r>
      <w:bookmarkEnd w:id="1"/>
      <w:r w:rsidR="006A6270">
        <w:rPr>
          <w:lang w:val="fr-CA"/>
        </w:rPr>
        <w:t>2/2025</w:t>
      </w:r>
    </w:p>
    <w:p w14:paraId="1B73FCA8" w14:textId="542887E0" w:rsidR="00D52BE3" w:rsidRPr="00496DEF" w:rsidRDefault="00200B1A" w:rsidP="006A6270">
      <w:pPr>
        <w:pStyle w:val="BodyText"/>
        <w:tabs>
          <w:tab w:val="left" w:pos="4279"/>
        </w:tabs>
        <w:spacing w:line="252" w:lineRule="exact"/>
        <w:ind w:left="221"/>
        <w:rPr>
          <w:lang w:val="fr-CA"/>
        </w:rPr>
      </w:pPr>
      <w:bookmarkStart w:id="2" w:name="lt_pId003"/>
      <w:r w:rsidRPr="00496DEF">
        <w:rPr>
          <w:lang w:val="fr-CA"/>
        </w:rPr>
        <w:t>Version :</w:t>
      </w:r>
      <w:bookmarkEnd w:id="2"/>
      <w:r w:rsidR="00EC4B3E">
        <w:rPr>
          <w:lang w:val="fr-CA"/>
        </w:rPr>
        <w:t xml:space="preserve"> </w:t>
      </w:r>
      <w:r w:rsidR="006A6270">
        <w:rPr>
          <w:lang w:val="fr-CA"/>
        </w:rPr>
        <w:t>2</w:t>
      </w:r>
      <w:r w:rsidR="006A6270">
        <w:rPr>
          <w:lang w:val="fr-CA"/>
        </w:rPr>
        <w:tab/>
      </w:r>
    </w:p>
    <w:p w14:paraId="4BB0865B" w14:textId="45521426" w:rsidR="00D52BE3" w:rsidRPr="00496DEF" w:rsidRDefault="00200B1A">
      <w:pPr>
        <w:pStyle w:val="BodyText"/>
        <w:spacing w:line="252" w:lineRule="exact"/>
        <w:ind w:left="221"/>
        <w:rPr>
          <w:lang w:val="fr-CA"/>
        </w:rPr>
      </w:pPr>
      <w:bookmarkStart w:id="3" w:name="lt_pId004"/>
      <w:r w:rsidRPr="00496DEF">
        <w:rPr>
          <w:lang w:val="fr-CA"/>
        </w:rPr>
        <w:t>Page 1 de 1</w:t>
      </w:r>
      <w:bookmarkEnd w:id="3"/>
      <w:r w:rsidRPr="00496DEF">
        <w:rPr>
          <w:lang w:val="fr-CA"/>
        </w:rPr>
        <w:t>8</w:t>
      </w:r>
    </w:p>
    <w:p w14:paraId="4E1F3C48" w14:textId="77777777" w:rsidR="00D52BE3" w:rsidRPr="00496DEF" w:rsidRDefault="00D52BE3">
      <w:pPr>
        <w:pStyle w:val="BodyText"/>
        <w:rPr>
          <w:sz w:val="20"/>
          <w:lang w:val="fr-CA"/>
        </w:rPr>
      </w:pPr>
    </w:p>
    <w:p w14:paraId="1F586D3A" w14:textId="77777777" w:rsidR="00D52BE3" w:rsidRPr="00496DEF" w:rsidRDefault="00D52BE3">
      <w:pPr>
        <w:pStyle w:val="BodyText"/>
        <w:rPr>
          <w:sz w:val="20"/>
          <w:lang w:val="fr-CA"/>
        </w:rPr>
      </w:pPr>
    </w:p>
    <w:p w14:paraId="1E630019" w14:textId="77777777" w:rsidR="00D52BE3" w:rsidRPr="00496DEF" w:rsidRDefault="00D52BE3">
      <w:pPr>
        <w:pStyle w:val="BodyText"/>
        <w:spacing w:before="7" w:after="1"/>
        <w:rPr>
          <w:sz w:val="15"/>
          <w:lang w:val="fr-CA"/>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
        <w:gridCol w:w="2890"/>
        <w:gridCol w:w="82"/>
        <w:gridCol w:w="72"/>
        <w:gridCol w:w="6123"/>
        <w:gridCol w:w="15"/>
      </w:tblGrid>
      <w:tr w:rsidR="00057067" w:rsidRPr="00496DEF" w14:paraId="538C0C14" w14:textId="77777777" w:rsidTr="00092740">
        <w:trPr>
          <w:gridAfter w:val="1"/>
          <w:wAfter w:w="15" w:type="dxa"/>
          <w:trHeight w:val="527"/>
        </w:trPr>
        <w:tc>
          <w:tcPr>
            <w:tcW w:w="9183" w:type="dxa"/>
            <w:gridSpan w:val="5"/>
            <w:shd w:val="clear" w:color="auto" w:fill="C5D9F0"/>
          </w:tcPr>
          <w:p w14:paraId="57077122" w14:textId="77777777" w:rsidR="00D52BE3" w:rsidRPr="00496DEF" w:rsidRDefault="00200B1A">
            <w:pPr>
              <w:pStyle w:val="TableParagraph"/>
              <w:spacing w:before="137"/>
              <w:rPr>
                <w:b/>
                <w:lang w:val="fr-CA"/>
              </w:rPr>
            </w:pPr>
            <w:bookmarkStart w:id="4" w:name="lt_pId005"/>
            <w:r w:rsidRPr="00496DEF">
              <w:rPr>
                <w:b/>
                <w:lang w:val="fr-CA"/>
              </w:rPr>
              <w:t>SECTION 1 : IDENTIFICATION</w:t>
            </w:r>
            <w:bookmarkEnd w:id="4"/>
          </w:p>
        </w:tc>
      </w:tr>
      <w:tr w:rsidR="00057067" w:rsidRPr="00496DEF" w14:paraId="3C053C8B" w14:textId="77777777" w:rsidTr="00092740">
        <w:trPr>
          <w:gridAfter w:val="1"/>
          <w:wAfter w:w="15" w:type="dxa"/>
          <w:trHeight w:val="445"/>
        </w:trPr>
        <w:tc>
          <w:tcPr>
            <w:tcW w:w="9183" w:type="dxa"/>
            <w:gridSpan w:val="5"/>
          </w:tcPr>
          <w:p w14:paraId="3EB8363B" w14:textId="77777777" w:rsidR="00D52BE3" w:rsidRPr="00496DEF" w:rsidRDefault="00200B1A">
            <w:pPr>
              <w:pStyle w:val="TableParagraph"/>
              <w:spacing w:before="96"/>
              <w:rPr>
                <w:b/>
                <w:lang w:val="fr-CA"/>
              </w:rPr>
            </w:pPr>
            <w:r w:rsidRPr="00496DEF">
              <w:rPr>
                <w:b/>
                <w:lang w:val="fr-CA"/>
              </w:rPr>
              <w:t xml:space="preserve">1.1 </w:t>
            </w:r>
            <w:bookmarkStart w:id="5" w:name="lt_pId007"/>
            <w:r w:rsidRPr="00496DEF">
              <w:rPr>
                <w:b/>
                <w:lang w:val="fr-CA"/>
              </w:rPr>
              <w:t>Identification du produit</w:t>
            </w:r>
            <w:bookmarkEnd w:id="5"/>
          </w:p>
        </w:tc>
      </w:tr>
      <w:tr w:rsidR="00057067" w:rsidRPr="006A6270" w14:paraId="0E622547" w14:textId="77777777" w:rsidTr="00092740">
        <w:trPr>
          <w:gridAfter w:val="1"/>
          <w:wAfter w:w="15" w:type="dxa"/>
          <w:trHeight w:val="380"/>
        </w:trPr>
        <w:tc>
          <w:tcPr>
            <w:tcW w:w="3060" w:type="dxa"/>
            <w:gridSpan w:val="4"/>
          </w:tcPr>
          <w:p w14:paraId="2FF0626F" w14:textId="50D9E3D6" w:rsidR="00D52BE3" w:rsidRPr="00496DEF" w:rsidRDefault="00200B1A">
            <w:pPr>
              <w:pStyle w:val="TableParagraph"/>
              <w:spacing w:before="56"/>
              <w:ind w:left="0" w:right="45"/>
              <w:jc w:val="right"/>
              <w:rPr>
                <w:b/>
                <w:lang w:val="fr-CA"/>
              </w:rPr>
            </w:pPr>
            <w:bookmarkStart w:id="6" w:name="lt_pId008"/>
            <w:r w:rsidRPr="00496DEF">
              <w:rPr>
                <w:b/>
                <w:lang w:val="fr-CA"/>
              </w:rPr>
              <w:t>Nom de produit :</w:t>
            </w:r>
            <w:bookmarkEnd w:id="6"/>
          </w:p>
        </w:tc>
        <w:tc>
          <w:tcPr>
            <w:tcW w:w="6123" w:type="dxa"/>
          </w:tcPr>
          <w:p w14:paraId="33FD102C" w14:textId="01973420" w:rsidR="00D52BE3" w:rsidRPr="00496DEF" w:rsidRDefault="00200B1A">
            <w:pPr>
              <w:pStyle w:val="TableParagraph"/>
              <w:spacing w:before="68"/>
              <w:ind w:left="56"/>
              <w:rPr>
                <w:lang w:val="fr-CA"/>
              </w:rPr>
            </w:pPr>
            <w:proofErr w:type="spellStart"/>
            <w:r w:rsidRPr="00496DEF">
              <w:rPr>
                <w:lang w:val="fr-CA"/>
              </w:rPr>
              <w:t>Vetoryl</w:t>
            </w:r>
            <w:proofErr w:type="spellEnd"/>
            <w:r w:rsidRPr="00496DEF">
              <w:rPr>
                <w:position w:val="7"/>
                <w:sz w:val="14"/>
                <w:lang w:val="fr-CA"/>
              </w:rPr>
              <w:t xml:space="preserve">MD </w:t>
            </w:r>
            <w:proofErr w:type="gramStart"/>
            <w:r w:rsidRPr="00496DEF">
              <w:rPr>
                <w:spacing w:val="-3"/>
                <w:lang w:val="fr-CA"/>
              </w:rPr>
              <w:t>( 5</w:t>
            </w:r>
            <w:proofErr w:type="gramEnd"/>
            <w:r w:rsidRPr="00496DEF">
              <w:rPr>
                <w:spacing w:val="-3"/>
                <w:lang w:val="fr-CA"/>
              </w:rPr>
              <w:t xml:space="preserve">mg, 10mg, </w:t>
            </w:r>
            <w:r w:rsidR="006A6270">
              <w:rPr>
                <w:spacing w:val="-3"/>
                <w:lang w:val="fr-CA"/>
              </w:rPr>
              <w:t xml:space="preserve">20mg, </w:t>
            </w:r>
            <w:r w:rsidRPr="00496DEF">
              <w:rPr>
                <w:spacing w:val="-3"/>
                <w:lang w:val="fr-CA"/>
              </w:rPr>
              <w:t>30mg, 60mg et 120mg)</w:t>
            </w:r>
            <w:r w:rsidR="006A6270">
              <w:rPr>
                <w:spacing w:val="-3"/>
                <w:lang w:val="fr-CA"/>
              </w:rPr>
              <w:t xml:space="preserve"> Caps.</w:t>
            </w:r>
          </w:p>
        </w:tc>
      </w:tr>
      <w:tr w:rsidR="00057067" w:rsidRPr="00496DEF" w14:paraId="1DDAFF78" w14:textId="77777777" w:rsidTr="00092740">
        <w:trPr>
          <w:gridAfter w:val="1"/>
          <w:wAfter w:w="15" w:type="dxa"/>
          <w:trHeight w:val="367"/>
        </w:trPr>
        <w:tc>
          <w:tcPr>
            <w:tcW w:w="3060" w:type="dxa"/>
            <w:gridSpan w:val="4"/>
          </w:tcPr>
          <w:p w14:paraId="663CDE98" w14:textId="15600610" w:rsidR="00D52BE3" w:rsidRPr="00496DEF" w:rsidRDefault="00200B1A">
            <w:pPr>
              <w:pStyle w:val="TableParagraph"/>
              <w:spacing w:before="56"/>
              <w:ind w:left="0" w:right="46"/>
              <w:jc w:val="right"/>
              <w:rPr>
                <w:b/>
                <w:lang w:val="fr-CA"/>
              </w:rPr>
            </w:pPr>
            <w:bookmarkStart w:id="7" w:name="lt_pId010"/>
            <w:r w:rsidRPr="00496DEF">
              <w:rPr>
                <w:b/>
                <w:lang w:val="fr-CA"/>
              </w:rPr>
              <w:t>Synonymes :</w:t>
            </w:r>
            <w:bookmarkEnd w:id="7"/>
          </w:p>
        </w:tc>
        <w:tc>
          <w:tcPr>
            <w:tcW w:w="6123" w:type="dxa"/>
          </w:tcPr>
          <w:p w14:paraId="48346A33" w14:textId="77777777" w:rsidR="00D52BE3" w:rsidRPr="00496DEF" w:rsidRDefault="00200B1A">
            <w:pPr>
              <w:pStyle w:val="TableParagraph"/>
              <w:ind w:left="56"/>
              <w:rPr>
                <w:lang w:val="fr-CA"/>
              </w:rPr>
            </w:pPr>
            <w:bookmarkStart w:id="8" w:name="lt_pId011"/>
            <w:proofErr w:type="spellStart"/>
            <w:r w:rsidRPr="00496DEF">
              <w:rPr>
                <w:lang w:val="fr-CA"/>
              </w:rPr>
              <w:t>Adrestan</w:t>
            </w:r>
            <w:proofErr w:type="spellEnd"/>
            <w:r w:rsidRPr="00496DEF">
              <w:rPr>
                <w:lang w:val="fr-CA"/>
              </w:rPr>
              <w:t xml:space="preserve"> [JP]</w:t>
            </w:r>
            <w:bookmarkEnd w:id="8"/>
          </w:p>
        </w:tc>
      </w:tr>
      <w:tr w:rsidR="00057067" w:rsidRPr="00496DEF" w14:paraId="11A3EB15" w14:textId="77777777" w:rsidTr="00092740">
        <w:trPr>
          <w:gridAfter w:val="1"/>
          <w:wAfter w:w="15" w:type="dxa"/>
          <w:trHeight w:val="380"/>
        </w:trPr>
        <w:tc>
          <w:tcPr>
            <w:tcW w:w="3060" w:type="dxa"/>
            <w:gridSpan w:val="4"/>
          </w:tcPr>
          <w:p w14:paraId="7587695F" w14:textId="4662EF41" w:rsidR="00D52BE3" w:rsidRPr="00496DEF" w:rsidRDefault="00200B1A">
            <w:pPr>
              <w:pStyle w:val="TableParagraph"/>
              <w:ind w:left="0" w:right="45"/>
              <w:jc w:val="right"/>
              <w:rPr>
                <w:b/>
                <w:lang w:val="fr-CA"/>
              </w:rPr>
            </w:pPr>
            <w:bookmarkStart w:id="9" w:name="lt_pId012"/>
            <w:r w:rsidRPr="00496DEF">
              <w:rPr>
                <w:b/>
                <w:lang w:val="fr-CA"/>
              </w:rPr>
              <w:t>Désignation exacte pour l’expédition :</w:t>
            </w:r>
            <w:bookmarkEnd w:id="9"/>
          </w:p>
        </w:tc>
        <w:tc>
          <w:tcPr>
            <w:tcW w:w="6123" w:type="dxa"/>
          </w:tcPr>
          <w:p w14:paraId="66E245FD" w14:textId="77777777" w:rsidR="00D52BE3" w:rsidRPr="00496DEF" w:rsidRDefault="00200B1A">
            <w:pPr>
              <w:pStyle w:val="TableParagraph"/>
              <w:spacing w:before="67"/>
              <w:ind w:left="56"/>
              <w:rPr>
                <w:lang w:val="fr-CA"/>
              </w:rPr>
            </w:pPr>
            <w:bookmarkStart w:id="10" w:name="lt_pId013"/>
            <w:r w:rsidRPr="00496DEF">
              <w:rPr>
                <w:lang w:val="fr-CA"/>
              </w:rPr>
              <w:t>Sans objet</w:t>
            </w:r>
            <w:bookmarkEnd w:id="10"/>
          </w:p>
        </w:tc>
      </w:tr>
      <w:tr w:rsidR="00057067" w:rsidRPr="00496DEF" w14:paraId="5DABBFC6" w14:textId="77777777" w:rsidTr="00092740">
        <w:trPr>
          <w:gridAfter w:val="1"/>
          <w:wAfter w:w="15" w:type="dxa"/>
          <w:trHeight w:val="620"/>
        </w:trPr>
        <w:tc>
          <w:tcPr>
            <w:tcW w:w="3060" w:type="dxa"/>
            <w:gridSpan w:val="4"/>
          </w:tcPr>
          <w:p w14:paraId="587E34E2" w14:textId="440685B5" w:rsidR="00D52BE3" w:rsidRPr="00496DEF" w:rsidRDefault="00200B1A" w:rsidP="00200B1A">
            <w:pPr>
              <w:pStyle w:val="TableParagraph"/>
              <w:ind w:left="199" w:right="27" w:hanging="172"/>
              <w:jc w:val="right"/>
              <w:rPr>
                <w:b/>
                <w:lang w:val="fr-CA"/>
              </w:rPr>
            </w:pPr>
            <w:bookmarkStart w:id="11" w:name="lt_pId014"/>
            <w:r w:rsidRPr="00496DEF">
              <w:rPr>
                <w:b/>
                <w:lang w:val="fr-CA"/>
              </w:rPr>
              <w:t>Autres méthodes d’identification :</w:t>
            </w:r>
            <w:bookmarkEnd w:id="11"/>
          </w:p>
        </w:tc>
        <w:tc>
          <w:tcPr>
            <w:tcW w:w="6123" w:type="dxa"/>
          </w:tcPr>
          <w:p w14:paraId="7CBF9B0A" w14:textId="77777777" w:rsidR="00D52BE3" w:rsidRPr="00496DEF" w:rsidRDefault="00200B1A">
            <w:pPr>
              <w:pStyle w:val="TableParagraph"/>
              <w:spacing w:before="67"/>
              <w:ind w:left="56"/>
              <w:rPr>
                <w:lang w:val="fr-CA"/>
              </w:rPr>
            </w:pPr>
            <w:bookmarkStart w:id="12" w:name="lt_pId015"/>
            <w:r w:rsidRPr="00496DEF">
              <w:rPr>
                <w:lang w:val="fr-CA"/>
              </w:rPr>
              <w:t>Aucun</w:t>
            </w:r>
            <w:bookmarkEnd w:id="12"/>
          </w:p>
        </w:tc>
      </w:tr>
      <w:tr w:rsidR="00057067" w:rsidRPr="006A6270" w14:paraId="23D48C9E" w14:textId="77777777" w:rsidTr="00092740">
        <w:trPr>
          <w:gridAfter w:val="1"/>
          <w:wAfter w:w="15" w:type="dxa"/>
          <w:trHeight w:val="445"/>
        </w:trPr>
        <w:tc>
          <w:tcPr>
            <w:tcW w:w="9183" w:type="dxa"/>
            <w:gridSpan w:val="5"/>
          </w:tcPr>
          <w:p w14:paraId="20E8F390" w14:textId="77777777" w:rsidR="00D52BE3" w:rsidRPr="00496DEF" w:rsidRDefault="00200B1A">
            <w:pPr>
              <w:pStyle w:val="TableParagraph"/>
              <w:spacing w:before="96"/>
              <w:rPr>
                <w:b/>
                <w:lang w:val="fr-CA"/>
              </w:rPr>
            </w:pPr>
            <w:r w:rsidRPr="00496DEF">
              <w:rPr>
                <w:b/>
                <w:lang w:val="fr-CA"/>
              </w:rPr>
              <w:t xml:space="preserve">1.2 </w:t>
            </w:r>
            <w:bookmarkStart w:id="13" w:name="lt_pId017"/>
            <w:r w:rsidRPr="00496DEF">
              <w:rPr>
                <w:b/>
                <w:lang w:val="fr-CA"/>
              </w:rPr>
              <w:t>Usages pertinents recommandés et usages déconseillés pour la substance ou le mélange</w:t>
            </w:r>
            <w:bookmarkEnd w:id="13"/>
          </w:p>
        </w:tc>
      </w:tr>
      <w:tr w:rsidR="00057067" w:rsidRPr="006A6270" w14:paraId="61BABFAA" w14:textId="77777777" w:rsidTr="00092740">
        <w:trPr>
          <w:gridAfter w:val="1"/>
          <w:wAfter w:w="15" w:type="dxa"/>
          <w:trHeight w:val="873"/>
        </w:trPr>
        <w:tc>
          <w:tcPr>
            <w:tcW w:w="3060" w:type="dxa"/>
            <w:gridSpan w:val="4"/>
          </w:tcPr>
          <w:p w14:paraId="2C2350CE" w14:textId="5B8191D7" w:rsidR="00D52BE3" w:rsidRPr="00496DEF" w:rsidRDefault="00200B1A">
            <w:pPr>
              <w:pStyle w:val="TableParagraph"/>
              <w:spacing w:before="56"/>
              <w:ind w:left="0" w:right="44"/>
              <w:jc w:val="right"/>
              <w:rPr>
                <w:b/>
                <w:lang w:val="fr-CA"/>
              </w:rPr>
            </w:pPr>
            <w:bookmarkStart w:id="14" w:name="lt_pId018"/>
            <w:r w:rsidRPr="00496DEF">
              <w:rPr>
                <w:b/>
                <w:lang w:val="fr-CA"/>
              </w:rPr>
              <w:t>Usage recommandé</w:t>
            </w:r>
            <w:r w:rsidR="002D2478" w:rsidRPr="00496DEF">
              <w:rPr>
                <w:b/>
                <w:lang w:val="fr-CA"/>
              </w:rPr>
              <w:t> </w:t>
            </w:r>
            <w:r w:rsidRPr="00496DEF">
              <w:rPr>
                <w:b/>
                <w:lang w:val="fr-CA"/>
              </w:rPr>
              <w:t>:</w:t>
            </w:r>
            <w:bookmarkEnd w:id="14"/>
          </w:p>
        </w:tc>
        <w:tc>
          <w:tcPr>
            <w:tcW w:w="6123" w:type="dxa"/>
          </w:tcPr>
          <w:p w14:paraId="61DFCCA5" w14:textId="7C27943E" w:rsidR="00D52BE3" w:rsidRPr="00496DEF" w:rsidRDefault="002D2478">
            <w:pPr>
              <w:pStyle w:val="TableParagraph"/>
              <w:ind w:left="56" w:right="106"/>
              <w:rPr>
                <w:lang w:val="fr-CA"/>
              </w:rPr>
            </w:pPr>
            <w:bookmarkStart w:id="15" w:name="lt_pId019"/>
            <w:r w:rsidRPr="00496DEF">
              <w:rPr>
                <w:lang w:val="fr-CA"/>
              </w:rPr>
              <w:t>Chiens </w:t>
            </w:r>
            <w:r w:rsidR="00200B1A" w:rsidRPr="00496DEF">
              <w:rPr>
                <w:lang w:val="fr-CA"/>
              </w:rPr>
              <w:t xml:space="preserve">: </w:t>
            </w:r>
            <w:r w:rsidRPr="00496DEF">
              <w:rPr>
                <w:lang w:val="fr-CA"/>
              </w:rPr>
              <w:t>Pour le traitement de l’</w:t>
            </w:r>
            <w:proofErr w:type="spellStart"/>
            <w:r w:rsidRPr="00496DEF">
              <w:rPr>
                <w:lang w:val="fr-CA"/>
              </w:rPr>
              <w:t>hyperadrénocorticisme</w:t>
            </w:r>
            <w:proofErr w:type="spellEnd"/>
            <w:r w:rsidRPr="00496DEF">
              <w:rPr>
                <w:lang w:val="fr-CA"/>
              </w:rPr>
              <w:t xml:space="preserve"> ACTH-dépendant </w:t>
            </w:r>
            <w:r w:rsidR="00200B1A" w:rsidRPr="00496DEF">
              <w:rPr>
                <w:lang w:val="fr-CA"/>
              </w:rPr>
              <w:t>(</w:t>
            </w:r>
            <w:r w:rsidRPr="00496DEF">
              <w:rPr>
                <w:lang w:val="fr-CA"/>
              </w:rPr>
              <w:t xml:space="preserve">Maladie et syndrome de </w:t>
            </w:r>
            <w:r w:rsidR="00200B1A" w:rsidRPr="00496DEF">
              <w:rPr>
                <w:lang w:val="fr-CA"/>
              </w:rPr>
              <w:t>Cushing).</w:t>
            </w:r>
            <w:bookmarkEnd w:id="15"/>
          </w:p>
        </w:tc>
      </w:tr>
      <w:tr w:rsidR="00057067" w:rsidRPr="006A6270" w14:paraId="20A9A335" w14:textId="77777777" w:rsidTr="00092740">
        <w:trPr>
          <w:gridAfter w:val="1"/>
          <w:wAfter w:w="15" w:type="dxa"/>
          <w:trHeight w:val="873"/>
        </w:trPr>
        <w:tc>
          <w:tcPr>
            <w:tcW w:w="3060" w:type="dxa"/>
            <w:gridSpan w:val="4"/>
          </w:tcPr>
          <w:p w14:paraId="5457C1E9" w14:textId="53705830" w:rsidR="00D52BE3" w:rsidRPr="00496DEF" w:rsidRDefault="00200B1A">
            <w:pPr>
              <w:pStyle w:val="TableParagraph"/>
              <w:spacing w:before="56"/>
              <w:ind w:left="0" w:right="44"/>
              <w:jc w:val="right"/>
              <w:rPr>
                <w:b/>
                <w:lang w:val="fr-CA"/>
              </w:rPr>
            </w:pPr>
            <w:bookmarkStart w:id="16" w:name="lt_pId020"/>
            <w:r w:rsidRPr="00496DEF">
              <w:rPr>
                <w:b/>
                <w:lang w:val="fr-CA"/>
              </w:rPr>
              <w:t>Usages déconseillés :</w:t>
            </w:r>
            <w:bookmarkEnd w:id="16"/>
          </w:p>
        </w:tc>
        <w:tc>
          <w:tcPr>
            <w:tcW w:w="6123" w:type="dxa"/>
          </w:tcPr>
          <w:p w14:paraId="45B6E9BA" w14:textId="77777777" w:rsidR="00D52BE3" w:rsidRPr="00496DEF" w:rsidRDefault="00200B1A">
            <w:pPr>
              <w:pStyle w:val="TableParagraph"/>
              <w:ind w:left="56"/>
              <w:rPr>
                <w:lang w:val="fr-CA"/>
              </w:rPr>
            </w:pPr>
            <w:bookmarkStart w:id="17" w:name="lt_pId021"/>
            <w:r w:rsidRPr="00496DEF">
              <w:rPr>
                <w:lang w:val="fr-CA"/>
              </w:rPr>
              <w:t>Non destiné à un usage chez l’humain.</w:t>
            </w:r>
            <w:bookmarkEnd w:id="17"/>
          </w:p>
          <w:p w14:paraId="1531557F" w14:textId="6AAC92F4" w:rsidR="00D52BE3" w:rsidRPr="00496DEF" w:rsidRDefault="00200B1A">
            <w:pPr>
              <w:pStyle w:val="TableParagraph"/>
              <w:spacing w:before="0"/>
              <w:ind w:left="56"/>
              <w:rPr>
                <w:lang w:val="fr-CA"/>
              </w:rPr>
            </w:pPr>
            <w:bookmarkStart w:id="18" w:name="lt_pId022"/>
            <w:r w:rsidRPr="00496DEF">
              <w:rPr>
                <w:lang w:val="fr-CA"/>
              </w:rPr>
              <w:t xml:space="preserve"> Les femmes enceintes ou qui veulent le devenir </w:t>
            </w:r>
            <w:r w:rsidR="00135A31" w:rsidRPr="00496DEF">
              <w:rPr>
                <w:lang w:val="fr-CA"/>
              </w:rPr>
              <w:t>doivent</w:t>
            </w:r>
            <w:r w:rsidRPr="00496DEF">
              <w:rPr>
                <w:lang w:val="fr-CA"/>
              </w:rPr>
              <w:t xml:space="preserve"> éviter de manipuler les </w:t>
            </w:r>
            <w:r w:rsidR="00135A31" w:rsidRPr="00496DEF">
              <w:rPr>
                <w:lang w:val="fr-CA"/>
              </w:rPr>
              <w:t>c</w:t>
            </w:r>
            <w:r w:rsidRPr="00496DEF">
              <w:rPr>
                <w:lang w:val="fr-CA"/>
              </w:rPr>
              <w:t>apsules.</w:t>
            </w:r>
            <w:bookmarkEnd w:id="18"/>
          </w:p>
        </w:tc>
      </w:tr>
      <w:tr w:rsidR="00135A31" w:rsidRPr="006A6270" w14:paraId="63B7102F" w14:textId="77777777" w:rsidTr="00092740">
        <w:trPr>
          <w:gridBefore w:val="1"/>
          <w:wBefore w:w="16" w:type="dxa"/>
          <w:trHeight w:val="447"/>
        </w:trPr>
        <w:tc>
          <w:tcPr>
            <w:tcW w:w="9182" w:type="dxa"/>
            <w:gridSpan w:val="5"/>
          </w:tcPr>
          <w:p w14:paraId="53439BA6" w14:textId="77777777" w:rsidR="00135A31" w:rsidRPr="00496DEF" w:rsidRDefault="00135A31" w:rsidP="00EA7776">
            <w:pPr>
              <w:pStyle w:val="TableParagraph"/>
              <w:spacing w:before="97"/>
              <w:rPr>
                <w:b/>
                <w:lang w:val="fr-CA"/>
              </w:rPr>
            </w:pPr>
            <w:r w:rsidRPr="00496DEF">
              <w:rPr>
                <w:b/>
                <w:lang w:val="fr-CA"/>
              </w:rPr>
              <w:t>1.3 Renseignement sur la société fabriquant la substance ou le mélange</w:t>
            </w:r>
          </w:p>
        </w:tc>
      </w:tr>
      <w:tr w:rsidR="00135A31" w:rsidRPr="00496DEF" w14:paraId="4369C462" w14:textId="77777777" w:rsidTr="00092740">
        <w:trPr>
          <w:gridBefore w:val="1"/>
          <w:wBefore w:w="16" w:type="dxa"/>
          <w:trHeight w:val="620"/>
        </w:trPr>
        <w:tc>
          <w:tcPr>
            <w:tcW w:w="2972" w:type="dxa"/>
            <w:gridSpan w:val="2"/>
          </w:tcPr>
          <w:p w14:paraId="00F4D5F6" w14:textId="77777777" w:rsidR="00135A31" w:rsidRPr="00496DEF" w:rsidRDefault="00135A31" w:rsidP="00EA7776">
            <w:pPr>
              <w:pStyle w:val="TableParagraph"/>
              <w:ind w:left="0" w:right="44"/>
              <w:jc w:val="right"/>
              <w:rPr>
                <w:b/>
                <w:lang w:val="fr-CA"/>
              </w:rPr>
            </w:pPr>
            <w:r w:rsidRPr="00496DEF">
              <w:rPr>
                <w:b/>
                <w:lang w:val="fr-CA"/>
              </w:rPr>
              <w:t>Nom de l’entreprise :</w:t>
            </w:r>
          </w:p>
        </w:tc>
        <w:tc>
          <w:tcPr>
            <w:tcW w:w="6210" w:type="dxa"/>
            <w:gridSpan w:val="3"/>
          </w:tcPr>
          <w:p w14:paraId="4BC0EDA6" w14:textId="77777777" w:rsidR="00135A31" w:rsidRPr="00496DEF" w:rsidRDefault="00135A31" w:rsidP="00EA7776">
            <w:pPr>
              <w:pStyle w:val="TableParagraph"/>
              <w:rPr>
                <w:lang w:val="fr-CA"/>
              </w:rPr>
            </w:pPr>
            <w:r w:rsidRPr="00496DEF">
              <w:rPr>
                <w:lang w:val="fr-CA"/>
              </w:rPr>
              <w:t>Dechra Ltd.</w:t>
            </w:r>
          </w:p>
        </w:tc>
      </w:tr>
      <w:tr w:rsidR="00135A31" w:rsidRPr="00496DEF" w14:paraId="7918B4FC" w14:textId="77777777" w:rsidTr="00092740">
        <w:trPr>
          <w:gridBefore w:val="1"/>
          <w:wBefore w:w="16" w:type="dxa"/>
          <w:trHeight w:val="1644"/>
        </w:trPr>
        <w:tc>
          <w:tcPr>
            <w:tcW w:w="2972" w:type="dxa"/>
            <w:gridSpan w:val="2"/>
          </w:tcPr>
          <w:p w14:paraId="4B9FC90E" w14:textId="77777777" w:rsidR="00135A31" w:rsidRPr="00496DEF" w:rsidRDefault="00135A31" w:rsidP="00EA7776">
            <w:pPr>
              <w:pStyle w:val="TableParagraph"/>
              <w:ind w:left="0" w:right="46"/>
              <w:jc w:val="right"/>
              <w:rPr>
                <w:b/>
                <w:lang w:val="fr-CA"/>
              </w:rPr>
            </w:pPr>
            <w:r w:rsidRPr="00496DEF">
              <w:rPr>
                <w:b/>
                <w:w w:val="95"/>
                <w:lang w:val="fr-CA"/>
              </w:rPr>
              <w:t>Adresse :</w:t>
            </w:r>
          </w:p>
        </w:tc>
        <w:tc>
          <w:tcPr>
            <w:tcW w:w="6210" w:type="dxa"/>
            <w:gridSpan w:val="3"/>
          </w:tcPr>
          <w:p w14:paraId="4BF0F5AD" w14:textId="77777777" w:rsidR="00135A31" w:rsidRPr="00EC4B3E" w:rsidRDefault="00135A31" w:rsidP="00EA7776">
            <w:pPr>
              <w:pStyle w:val="TableParagraph"/>
              <w:spacing w:before="68"/>
              <w:ind w:right="3711"/>
              <w:rPr>
                <w:lang w:val="en-US"/>
              </w:rPr>
            </w:pPr>
            <w:proofErr w:type="spellStart"/>
            <w:r w:rsidRPr="00EC4B3E">
              <w:rPr>
                <w:lang w:val="en-US"/>
              </w:rPr>
              <w:t>Snaygill</w:t>
            </w:r>
            <w:proofErr w:type="spellEnd"/>
            <w:r w:rsidRPr="00EC4B3E">
              <w:rPr>
                <w:lang w:val="en-US"/>
              </w:rPr>
              <w:t xml:space="preserve"> Industrial Estate Keighley Road</w:t>
            </w:r>
          </w:p>
          <w:p w14:paraId="760DD4A5" w14:textId="77777777" w:rsidR="00135A31" w:rsidRPr="00EC4B3E" w:rsidRDefault="00135A31" w:rsidP="00EA7776">
            <w:pPr>
              <w:pStyle w:val="TableParagraph"/>
              <w:spacing w:before="0"/>
              <w:rPr>
                <w:lang w:val="en-US"/>
              </w:rPr>
            </w:pPr>
            <w:r w:rsidRPr="00EC4B3E">
              <w:rPr>
                <w:lang w:val="en-US"/>
              </w:rPr>
              <w:t>Skipton</w:t>
            </w:r>
          </w:p>
          <w:p w14:paraId="0BA3C63D" w14:textId="77777777" w:rsidR="00135A31" w:rsidRPr="00496DEF" w:rsidRDefault="00135A31" w:rsidP="00EA7776">
            <w:pPr>
              <w:pStyle w:val="TableParagraph"/>
              <w:spacing w:before="1"/>
              <w:ind w:right="4082"/>
              <w:rPr>
                <w:lang w:val="fr-CA"/>
              </w:rPr>
            </w:pPr>
            <w:r w:rsidRPr="00496DEF">
              <w:rPr>
                <w:lang w:val="fr-CA"/>
              </w:rPr>
              <w:t>North Yorkshire BD23 2RW</w:t>
            </w:r>
          </w:p>
          <w:p w14:paraId="24F8D539" w14:textId="77777777" w:rsidR="00135A31" w:rsidRPr="00496DEF" w:rsidRDefault="00135A31" w:rsidP="00EA7776">
            <w:pPr>
              <w:pStyle w:val="TableParagraph"/>
              <w:spacing w:before="0" w:line="252" w:lineRule="exact"/>
              <w:rPr>
                <w:lang w:val="fr-CA"/>
              </w:rPr>
            </w:pPr>
            <w:bookmarkStart w:id="19" w:name="lt_pId034"/>
            <w:r w:rsidRPr="00496DEF">
              <w:rPr>
                <w:lang w:val="fr-CA"/>
              </w:rPr>
              <w:t>Royaume-Uni</w:t>
            </w:r>
            <w:bookmarkEnd w:id="19"/>
          </w:p>
        </w:tc>
      </w:tr>
      <w:tr w:rsidR="00135A31" w:rsidRPr="00496DEF" w14:paraId="17841A66" w14:textId="77777777" w:rsidTr="00092740">
        <w:trPr>
          <w:gridBefore w:val="1"/>
          <w:wBefore w:w="16" w:type="dxa"/>
          <w:trHeight w:val="380"/>
        </w:trPr>
        <w:tc>
          <w:tcPr>
            <w:tcW w:w="2972" w:type="dxa"/>
            <w:gridSpan w:val="2"/>
          </w:tcPr>
          <w:p w14:paraId="43E41A1D" w14:textId="77777777" w:rsidR="00135A31" w:rsidRPr="00496DEF" w:rsidRDefault="00135A31" w:rsidP="00EA7776">
            <w:pPr>
              <w:pStyle w:val="TableParagraph"/>
              <w:ind w:left="0" w:right="44"/>
              <w:jc w:val="right"/>
              <w:rPr>
                <w:b/>
                <w:lang w:val="fr-CA"/>
              </w:rPr>
            </w:pPr>
            <w:r w:rsidRPr="00496DEF">
              <w:rPr>
                <w:b/>
                <w:w w:val="95"/>
                <w:lang w:val="fr-CA"/>
              </w:rPr>
              <w:t>Téléphone :</w:t>
            </w:r>
          </w:p>
        </w:tc>
        <w:tc>
          <w:tcPr>
            <w:tcW w:w="6210" w:type="dxa"/>
            <w:gridSpan w:val="3"/>
          </w:tcPr>
          <w:p w14:paraId="20CA9A09" w14:textId="77777777" w:rsidR="00135A31" w:rsidRPr="00496DEF" w:rsidRDefault="00135A31" w:rsidP="00EA7776">
            <w:pPr>
              <w:pStyle w:val="TableParagraph"/>
              <w:spacing w:before="68"/>
              <w:rPr>
                <w:lang w:val="fr-CA"/>
              </w:rPr>
            </w:pPr>
            <w:r w:rsidRPr="00496DEF">
              <w:rPr>
                <w:lang w:val="fr-CA"/>
              </w:rPr>
              <w:t>+44 (0) 1756 791311</w:t>
            </w:r>
          </w:p>
        </w:tc>
      </w:tr>
      <w:tr w:rsidR="00135A31" w:rsidRPr="00496DEF" w14:paraId="17330827" w14:textId="77777777" w:rsidTr="00092740">
        <w:trPr>
          <w:gridBefore w:val="1"/>
          <w:wBefore w:w="16" w:type="dxa"/>
          <w:trHeight w:val="380"/>
        </w:trPr>
        <w:tc>
          <w:tcPr>
            <w:tcW w:w="2972" w:type="dxa"/>
            <w:gridSpan w:val="2"/>
          </w:tcPr>
          <w:p w14:paraId="41F56756" w14:textId="77777777" w:rsidR="00135A31" w:rsidRPr="00496DEF" w:rsidRDefault="00135A31" w:rsidP="00EA7776">
            <w:pPr>
              <w:pStyle w:val="TableParagraph"/>
              <w:ind w:left="0" w:right="45"/>
              <w:jc w:val="right"/>
              <w:rPr>
                <w:b/>
                <w:lang w:val="fr-CA"/>
              </w:rPr>
            </w:pPr>
            <w:r w:rsidRPr="00496DEF">
              <w:rPr>
                <w:b/>
                <w:w w:val="95"/>
                <w:lang w:val="fr-CA"/>
              </w:rPr>
              <w:t>Télécopieur :</w:t>
            </w:r>
          </w:p>
        </w:tc>
        <w:tc>
          <w:tcPr>
            <w:tcW w:w="6210" w:type="dxa"/>
            <w:gridSpan w:val="3"/>
          </w:tcPr>
          <w:p w14:paraId="7E8A357D" w14:textId="77777777" w:rsidR="00135A31" w:rsidRPr="00496DEF" w:rsidRDefault="00135A31" w:rsidP="00EA7776">
            <w:pPr>
              <w:pStyle w:val="TableParagraph"/>
              <w:spacing w:before="68"/>
              <w:rPr>
                <w:lang w:val="fr-CA"/>
              </w:rPr>
            </w:pPr>
            <w:r w:rsidRPr="00496DEF">
              <w:rPr>
                <w:lang w:val="fr-CA"/>
              </w:rPr>
              <w:t>+44 (0) 1756 798604</w:t>
            </w:r>
          </w:p>
        </w:tc>
      </w:tr>
      <w:tr w:rsidR="00135A31" w:rsidRPr="00496DEF" w14:paraId="1B1C7BC9" w14:textId="77777777" w:rsidTr="00092740">
        <w:trPr>
          <w:gridBefore w:val="1"/>
          <w:wBefore w:w="16" w:type="dxa"/>
          <w:trHeight w:val="380"/>
        </w:trPr>
        <w:tc>
          <w:tcPr>
            <w:tcW w:w="2972" w:type="dxa"/>
            <w:gridSpan w:val="2"/>
          </w:tcPr>
          <w:p w14:paraId="1BCC90DE" w14:textId="77777777" w:rsidR="00135A31" w:rsidRPr="00496DEF" w:rsidRDefault="00135A31" w:rsidP="00EA7776">
            <w:pPr>
              <w:pStyle w:val="TableParagraph"/>
              <w:ind w:left="0" w:right="45"/>
              <w:jc w:val="right"/>
              <w:rPr>
                <w:b/>
                <w:lang w:val="fr-CA"/>
              </w:rPr>
            </w:pPr>
            <w:r w:rsidRPr="00496DEF">
              <w:rPr>
                <w:b/>
                <w:w w:val="95"/>
                <w:lang w:val="fr-CA"/>
              </w:rPr>
              <w:t>Courriel :</w:t>
            </w:r>
          </w:p>
        </w:tc>
        <w:tc>
          <w:tcPr>
            <w:tcW w:w="6210" w:type="dxa"/>
            <w:gridSpan w:val="3"/>
          </w:tcPr>
          <w:p w14:paraId="11DE602E" w14:textId="77777777" w:rsidR="00135A31" w:rsidRPr="00496DEF" w:rsidRDefault="00135A31" w:rsidP="00EA7776">
            <w:pPr>
              <w:pStyle w:val="TableParagraph"/>
              <w:spacing w:before="68"/>
              <w:rPr>
                <w:lang w:val="fr-CA"/>
              </w:rPr>
            </w:pPr>
            <w:r w:rsidRPr="00496DEF">
              <w:rPr>
                <w:lang w:val="fr-CA"/>
              </w:rPr>
              <w:t>Non disponible</w:t>
            </w:r>
          </w:p>
        </w:tc>
      </w:tr>
      <w:tr w:rsidR="00135A31" w:rsidRPr="00496DEF" w14:paraId="09801E46" w14:textId="77777777" w:rsidTr="00092740">
        <w:trPr>
          <w:gridAfter w:val="1"/>
          <w:wAfter w:w="15" w:type="dxa"/>
          <w:trHeight w:val="381"/>
        </w:trPr>
        <w:tc>
          <w:tcPr>
            <w:tcW w:w="3060" w:type="dxa"/>
            <w:gridSpan w:val="4"/>
            <w:tcBorders>
              <w:top w:val="single" w:sz="4" w:space="0" w:color="000000"/>
              <w:left w:val="single" w:sz="4" w:space="0" w:color="000000"/>
              <w:bottom w:val="single" w:sz="4" w:space="0" w:color="000000"/>
              <w:right w:val="single" w:sz="4" w:space="0" w:color="000000"/>
            </w:tcBorders>
          </w:tcPr>
          <w:p w14:paraId="2EC594E7" w14:textId="77777777" w:rsidR="00135A31" w:rsidRPr="00496DEF" w:rsidRDefault="00135A31" w:rsidP="00EA7776">
            <w:pPr>
              <w:pStyle w:val="TableParagraph"/>
              <w:ind w:left="0" w:right="44"/>
              <w:jc w:val="right"/>
              <w:rPr>
                <w:b/>
                <w:w w:val="95"/>
                <w:lang w:val="fr-CA"/>
              </w:rPr>
            </w:pPr>
            <w:r w:rsidRPr="00496DEF">
              <w:rPr>
                <w:b/>
                <w:w w:val="95"/>
                <w:lang w:val="fr-CA"/>
              </w:rPr>
              <w:t>Nom du distributeur (Canada):</w:t>
            </w:r>
          </w:p>
        </w:tc>
        <w:tc>
          <w:tcPr>
            <w:tcW w:w="6123" w:type="dxa"/>
            <w:tcBorders>
              <w:top w:val="single" w:sz="4" w:space="0" w:color="000000"/>
              <w:left w:val="single" w:sz="4" w:space="0" w:color="000000"/>
              <w:bottom w:val="single" w:sz="4" w:space="0" w:color="000000"/>
              <w:right w:val="single" w:sz="4" w:space="0" w:color="000000"/>
            </w:tcBorders>
          </w:tcPr>
          <w:p w14:paraId="6CEE3550" w14:textId="77777777" w:rsidR="00135A31" w:rsidRPr="00496DEF" w:rsidRDefault="00135A31" w:rsidP="00EA7776">
            <w:pPr>
              <w:pStyle w:val="TableParagraph"/>
              <w:spacing w:before="68"/>
              <w:rPr>
                <w:lang w:val="fr-CA"/>
              </w:rPr>
            </w:pPr>
            <w:r w:rsidRPr="00496DEF">
              <w:rPr>
                <w:lang w:val="fr-CA"/>
              </w:rPr>
              <w:t xml:space="preserve">Dechra Veterinary </w:t>
            </w:r>
            <w:proofErr w:type="spellStart"/>
            <w:r w:rsidRPr="00496DEF">
              <w:rPr>
                <w:lang w:val="fr-CA"/>
              </w:rPr>
              <w:t>Products</w:t>
            </w:r>
            <w:proofErr w:type="spellEnd"/>
            <w:r w:rsidRPr="00496DEF">
              <w:rPr>
                <w:lang w:val="fr-CA"/>
              </w:rPr>
              <w:t>.</w:t>
            </w:r>
          </w:p>
        </w:tc>
      </w:tr>
      <w:tr w:rsidR="00135A31" w:rsidRPr="006A6270" w14:paraId="0786D6D3" w14:textId="77777777" w:rsidTr="00092740">
        <w:trPr>
          <w:gridAfter w:val="1"/>
          <w:wAfter w:w="15" w:type="dxa"/>
          <w:trHeight w:val="381"/>
        </w:trPr>
        <w:tc>
          <w:tcPr>
            <w:tcW w:w="3060" w:type="dxa"/>
            <w:gridSpan w:val="4"/>
            <w:tcBorders>
              <w:top w:val="single" w:sz="4" w:space="0" w:color="000000"/>
              <w:left w:val="single" w:sz="4" w:space="0" w:color="000000"/>
              <w:bottom w:val="single" w:sz="4" w:space="0" w:color="000000"/>
              <w:right w:val="single" w:sz="4" w:space="0" w:color="000000"/>
            </w:tcBorders>
          </w:tcPr>
          <w:p w14:paraId="13161F9A" w14:textId="77777777" w:rsidR="00135A31" w:rsidRPr="00496DEF" w:rsidRDefault="00135A31" w:rsidP="00EA7776">
            <w:pPr>
              <w:pStyle w:val="TableParagraph"/>
              <w:ind w:left="0" w:right="44"/>
              <w:jc w:val="right"/>
              <w:rPr>
                <w:b/>
                <w:w w:val="95"/>
                <w:lang w:val="fr-CA"/>
              </w:rPr>
            </w:pPr>
            <w:r w:rsidRPr="00496DEF">
              <w:rPr>
                <w:b/>
                <w:w w:val="95"/>
                <w:lang w:val="fr-CA"/>
              </w:rPr>
              <w:t>Adresse :</w:t>
            </w:r>
          </w:p>
        </w:tc>
        <w:tc>
          <w:tcPr>
            <w:tcW w:w="6123" w:type="dxa"/>
            <w:tcBorders>
              <w:top w:val="single" w:sz="4" w:space="0" w:color="000000"/>
              <w:left w:val="single" w:sz="4" w:space="0" w:color="000000"/>
              <w:bottom w:val="single" w:sz="4" w:space="0" w:color="000000"/>
              <w:right w:val="single" w:sz="4" w:space="0" w:color="000000"/>
            </w:tcBorders>
          </w:tcPr>
          <w:p w14:paraId="52C704F3" w14:textId="77777777" w:rsidR="00135A31" w:rsidRPr="006A6270" w:rsidRDefault="00135A31" w:rsidP="00EA7776">
            <w:pPr>
              <w:pStyle w:val="TableParagraph"/>
              <w:spacing w:before="68"/>
              <w:rPr>
                <w:lang w:val="en-CA"/>
              </w:rPr>
            </w:pPr>
            <w:r w:rsidRPr="006A6270">
              <w:rPr>
                <w:lang w:val="en-CA"/>
              </w:rPr>
              <w:t>Dechra Veterinary Products</w:t>
            </w:r>
          </w:p>
          <w:p w14:paraId="3815CC59" w14:textId="4EFF41F3" w:rsidR="00135A31" w:rsidRPr="00F91C49" w:rsidRDefault="00135A31" w:rsidP="00EA7776">
            <w:pPr>
              <w:pStyle w:val="TableParagraph"/>
              <w:spacing w:before="68"/>
              <w:rPr>
                <w:lang w:val="fr-CA"/>
              </w:rPr>
            </w:pPr>
            <w:r w:rsidRPr="00F91C49">
              <w:rPr>
                <w:lang w:val="fr-CA"/>
              </w:rPr>
              <w:t xml:space="preserve">1 Holiday Ave, </w:t>
            </w:r>
            <w:r w:rsidR="00F91C49" w:rsidRPr="00F91C49">
              <w:rPr>
                <w:lang w:val="fr-CA"/>
              </w:rPr>
              <w:t>T</w:t>
            </w:r>
            <w:r w:rsidRPr="00F91C49">
              <w:rPr>
                <w:lang w:val="fr-CA"/>
              </w:rPr>
              <w:t xml:space="preserve">our </w:t>
            </w:r>
            <w:r w:rsidR="00F91C49" w:rsidRPr="00F91C49">
              <w:rPr>
                <w:lang w:val="fr-CA"/>
              </w:rPr>
              <w:t>Ouest</w:t>
            </w:r>
            <w:r w:rsidRPr="00F91C49">
              <w:rPr>
                <w:lang w:val="fr-CA"/>
              </w:rPr>
              <w:t>, Suite 3</w:t>
            </w:r>
            <w:r w:rsidR="00F91C49">
              <w:rPr>
                <w:lang w:val="fr-CA"/>
              </w:rPr>
              <w:t>00</w:t>
            </w:r>
          </w:p>
          <w:p w14:paraId="374D45A7" w14:textId="77777777" w:rsidR="00135A31" w:rsidRPr="00496DEF" w:rsidRDefault="00135A31" w:rsidP="00EA7776">
            <w:pPr>
              <w:pStyle w:val="TableParagraph"/>
              <w:spacing w:before="68"/>
              <w:rPr>
                <w:lang w:val="fr-CA"/>
              </w:rPr>
            </w:pPr>
            <w:r w:rsidRPr="00496DEF">
              <w:rPr>
                <w:lang w:val="fr-CA"/>
              </w:rPr>
              <w:t>Pointe-Claire, QC</w:t>
            </w:r>
          </w:p>
          <w:p w14:paraId="2A75F0E9" w14:textId="77777777" w:rsidR="00135A31" w:rsidRPr="00496DEF" w:rsidRDefault="00135A31" w:rsidP="00EA7776">
            <w:pPr>
              <w:pStyle w:val="TableParagraph"/>
              <w:spacing w:before="68"/>
              <w:rPr>
                <w:lang w:val="fr-CA"/>
              </w:rPr>
            </w:pPr>
            <w:r w:rsidRPr="00496DEF">
              <w:rPr>
                <w:lang w:val="fr-CA"/>
              </w:rPr>
              <w:t>H9R 5N3</w:t>
            </w:r>
          </w:p>
          <w:p w14:paraId="09A7DAF0" w14:textId="77777777" w:rsidR="00135A31" w:rsidRPr="00496DEF" w:rsidRDefault="00135A31" w:rsidP="00EA7776">
            <w:pPr>
              <w:pStyle w:val="TableParagraph"/>
              <w:spacing w:before="68"/>
              <w:rPr>
                <w:lang w:val="fr-CA"/>
              </w:rPr>
            </w:pPr>
            <w:r w:rsidRPr="00496DEF">
              <w:rPr>
                <w:lang w:val="fr-CA"/>
              </w:rPr>
              <w:t>Canada</w:t>
            </w:r>
          </w:p>
        </w:tc>
      </w:tr>
      <w:tr w:rsidR="00135A31" w:rsidRPr="00496DEF" w14:paraId="6EA6CE48" w14:textId="77777777" w:rsidTr="00092740">
        <w:trPr>
          <w:gridAfter w:val="1"/>
          <w:wAfter w:w="15" w:type="dxa"/>
          <w:trHeight w:val="380"/>
        </w:trPr>
        <w:tc>
          <w:tcPr>
            <w:tcW w:w="3060" w:type="dxa"/>
            <w:gridSpan w:val="4"/>
          </w:tcPr>
          <w:p w14:paraId="4B4A398C" w14:textId="024B3151" w:rsidR="00135A31" w:rsidRPr="00496DEF" w:rsidRDefault="00135A31" w:rsidP="00135A31">
            <w:pPr>
              <w:pStyle w:val="TableParagraph"/>
              <w:spacing w:before="56"/>
              <w:ind w:left="0" w:right="44"/>
              <w:jc w:val="right"/>
              <w:rPr>
                <w:b/>
                <w:lang w:val="fr-CA"/>
              </w:rPr>
            </w:pPr>
            <w:r w:rsidRPr="00496DEF">
              <w:rPr>
                <w:b/>
                <w:w w:val="95"/>
                <w:lang w:val="fr-CA"/>
              </w:rPr>
              <w:t>Téléphone :</w:t>
            </w:r>
          </w:p>
        </w:tc>
        <w:tc>
          <w:tcPr>
            <w:tcW w:w="6123" w:type="dxa"/>
          </w:tcPr>
          <w:p w14:paraId="798E9994" w14:textId="0357B947" w:rsidR="00135A31" w:rsidRPr="00496DEF" w:rsidRDefault="00135A31" w:rsidP="00135A31">
            <w:pPr>
              <w:pStyle w:val="TableParagraph"/>
              <w:spacing w:before="68"/>
              <w:ind w:left="56"/>
              <w:rPr>
                <w:lang w:val="fr-CA"/>
              </w:rPr>
            </w:pPr>
            <w:r w:rsidRPr="00496DEF">
              <w:rPr>
                <w:lang w:val="fr-CA"/>
              </w:rPr>
              <w:t>1 855 332-9334</w:t>
            </w:r>
          </w:p>
        </w:tc>
      </w:tr>
      <w:tr w:rsidR="00092740" w:rsidRPr="00404ACF" w14:paraId="71AE7EB7" w14:textId="77777777" w:rsidTr="00092740">
        <w:trPr>
          <w:gridBefore w:val="1"/>
          <w:wBefore w:w="16" w:type="dxa"/>
          <w:trHeight w:val="381"/>
        </w:trPr>
        <w:tc>
          <w:tcPr>
            <w:tcW w:w="2890" w:type="dxa"/>
          </w:tcPr>
          <w:p w14:paraId="71CB3B8E" w14:textId="77777777" w:rsidR="00092740" w:rsidRPr="00404ACF" w:rsidRDefault="00092740" w:rsidP="00EC4B3E">
            <w:pPr>
              <w:pStyle w:val="TableParagraph"/>
              <w:ind w:left="0" w:right="38"/>
              <w:jc w:val="right"/>
              <w:rPr>
                <w:b/>
                <w:lang w:val="fr-CA"/>
              </w:rPr>
            </w:pPr>
            <w:r w:rsidRPr="00404ACF">
              <w:rPr>
                <w:b/>
                <w:w w:val="95"/>
                <w:lang w:val="fr-CA"/>
              </w:rPr>
              <w:t>Site Web :</w:t>
            </w:r>
          </w:p>
        </w:tc>
        <w:tc>
          <w:tcPr>
            <w:tcW w:w="6292" w:type="dxa"/>
            <w:gridSpan w:val="4"/>
          </w:tcPr>
          <w:p w14:paraId="1CB89EBD" w14:textId="77777777" w:rsidR="00092740" w:rsidRPr="00404ACF" w:rsidRDefault="00092740" w:rsidP="00EC4B3E">
            <w:pPr>
              <w:pStyle w:val="TableParagraph"/>
              <w:spacing w:before="67"/>
              <w:ind w:left="59"/>
              <w:rPr>
                <w:lang w:val="fr-CA"/>
              </w:rPr>
            </w:pPr>
            <w:r w:rsidRPr="00404ACF">
              <w:rPr>
                <w:lang w:val="fr-CA"/>
              </w:rPr>
              <w:t>www.dechra.ca</w:t>
            </w:r>
          </w:p>
        </w:tc>
      </w:tr>
      <w:tr w:rsidR="00092740" w:rsidRPr="00404ACF" w14:paraId="49DD2250" w14:textId="77777777" w:rsidTr="00092740">
        <w:trPr>
          <w:gridBefore w:val="1"/>
          <w:wBefore w:w="16" w:type="dxa"/>
          <w:trHeight w:val="378"/>
        </w:trPr>
        <w:tc>
          <w:tcPr>
            <w:tcW w:w="2890" w:type="dxa"/>
          </w:tcPr>
          <w:p w14:paraId="4E402C50" w14:textId="77777777" w:rsidR="00092740" w:rsidRPr="00404ACF" w:rsidRDefault="00092740" w:rsidP="00EC4B3E">
            <w:pPr>
              <w:pStyle w:val="TableParagraph"/>
              <w:ind w:left="0" w:right="38"/>
              <w:jc w:val="right"/>
              <w:rPr>
                <w:b/>
                <w:lang w:val="fr-CA"/>
              </w:rPr>
            </w:pPr>
            <w:r w:rsidRPr="00404ACF">
              <w:rPr>
                <w:b/>
                <w:w w:val="95"/>
                <w:lang w:val="fr-CA"/>
              </w:rPr>
              <w:t>Courriel :</w:t>
            </w:r>
          </w:p>
        </w:tc>
        <w:tc>
          <w:tcPr>
            <w:tcW w:w="6292" w:type="dxa"/>
            <w:gridSpan w:val="4"/>
          </w:tcPr>
          <w:p w14:paraId="0EF0E064" w14:textId="77777777" w:rsidR="00092740" w:rsidRPr="00404ACF" w:rsidRDefault="00092740" w:rsidP="00EC4B3E">
            <w:pPr>
              <w:pStyle w:val="TableParagraph"/>
              <w:spacing w:before="67"/>
              <w:ind w:left="59"/>
              <w:rPr>
                <w:lang w:val="fr-CA"/>
              </w:rPr>
            </w:pPr>
            <w:r w:rsidRPr="00404ACF">
              <w:rPr>
                <w:lang w:val="fr-CA"/>
              </w:rPr>
              <w:t>Non disponible</w:t>
            </w:r>
          </w:p>
        </w:tc>
      </w:tr>
    </w:tbl>
    <w:p w14:paraId="07A9562F" w14:textId="77777777" w:rsidR="00D52BE3" w:rsidRPr="00496DEF" w:rsidRDefault="00D52BE3">
      <w:pPr>
        <w:rPr>
          <w:lang w:val="fr-CA"/>
        </w:rPr>
        <w:sectPr w:rsidR="00D52BE3" w:rsidRPr="00496DEF">
          <w:type w:val="continuous"/>
          <w:pgSz w:w="11910" w:h="16840"/>
          <w:pgMar w:top="640" w:right="940" w:bottom="280" w:left="1480" w:header="720" w:footer="720" w:gutter="0"/>
          <w:cols w:space="720"/>
        </w:sectPr>
      </w:pPr>
    </w:p>
    <w:p w14:paraId="26B0A778"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51584" behindDoc="0" locked="0" layoutInCell="1" allowOverlap="1" wp14:anchorId="63444242" wp14:editId="0C1D8CB8">
            <wp:simplePos x="0" y="0"/>
            <wp:positionH relativeFrom="page">
              <wp:posOffset>5755462</wp:posOffset>
            </wp:positionH>
            <wp:positionV relativeFrom="paragraph">
              <wp:posOffset>56211</wp:posOffset>
            </wp:positionV>
            <wp:extent cx="1209675" cy="92392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10370112"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2930BA7A"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2F59584E" w14:textId="4D6E90DE" w:rsidR="00200B1A" w:rsidRPr="00496DEF" w:rsidRDefault="00F91C49" w:rsidP="00F91C49">
      <w:pPr>
        <w:pStyle w:val="BodyText"/>
        <w:spacing w:line="252" w:lineRule="exact"/>
        <w:ind w:left="221"/>
        <w:rPr>
          <w:lang w:val="fr-CA"/>
        </w:rPr>
      </w:pPr>
      <w:r w:rsidRPr="00496DEF">
        <w:rPr>
          <w:lang w:val="fr-CA"/>
        </w:rPr>
        <w:t>Version :</w:t>
      </w:r>
      <w:r>
        <w:rPr>
          <w:lang w:val="fr-CA"/>
        </w:rPr>
        <w:t xml:space="preserve"> 2</w:t>
      </w:r>
    </w:p>
    <w:p w14:paraId="119D86AC" w14:textId="686C2695" w:rsidR="00200B1A" w:rsidRPr="00496DEF" w:rsidRDefault="00200B1A" w:rsidP="00200B1A">
      <w:pPr>
        <w:pStyle w:val="BodyText"/>
        <w:spacing w:line="252" w:lineRule="exact"/>
        <w:ind w:left="221"/>
        <w:rPr>
          <w:lang w:val="fr-CA"/>
        </w:rPr>
      </w:pPr>
      <w:r w:rsidRPr="00496DEF">
        <w:rPr>
          <w:lang w:val="fr-CA"/>
        </w:rPr>
        <w:t xml:space="preserve">Page </w:t>
      </w:r>
      <w:r w:rsidR="002F55FE">
        <w:rPr>
          <w:lang w:val="fr-CA"/>
        </w:rPr>
        <w:t>2</w:t>
      </w:r>
      <w:r w:rsidRPr="00496DEF">
        <w:rPr>
          <w:lang w:val="fr-CA"/>
        </w:rPr>
        <w:t xml:space="preserve"> de 18</w:t>
      </w:r>
    </w:p>
    <w:p w14:paraId="14B8A93C" w14:textId="77777777" w:rsidR="00D52BE3" w:rsidRPr="00496DEF" w:rsidRDefault="00D52BE3">
      <w:pPr>
        <w:pStyle w:val="BodyText"/>
        <w:rPr>
          <w:sz w:val="20"/>
          <w:lang w:val="fr-CA"/>
        </w:rPr>
      </w:pPr>
    </w:p>
    <w:p w14:paraId="0B411E98" w14:textId="77777777" w:rsidR="00D52BE3" w:rsidRPr="00496DEF" w:rsidRDefault="00D52BE3">
      <w:pPr>
        <w:pStyle w:val="BodyText"/>
        <w:rPr>
          <w:sz w:val="20"/>
          <w:lang w:val="fr-CA"/>
        </w:rPr>
      </w:pPr>
    </w:p>
    <w:p w14:paraId="5C3F5EBF" w14:textId="77777777" w:rsidR="00D52BE3" w:rsidRPr="00496DEF" w:rsidRDefault="00D52BE3">
      <w:pPr>
        <w:pStyle w:val="BodyText"/>
        <w:spacing w:before="7" w:after="1"/>
        <w:rPr>
          <w:sz w:val="15"/>
          <w:lang w:val="fr-CA"/>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4"/>
        <w:gridCol w:w="6318"/>
      </w:tblGrid>
      <w:tr w:rsidR="00092740" w:rsidRPr="00404ACF" w14:paraId="7ED5775F" w14:textId="77777777" w:rsidTr="00092740">
        <w:trPr>
          <w:trHeight w:val="381"/>
        </w:trPr>
        <w:tc>
          <w:tcPr>
            <w:tcW w:w="9182" w:type="dxa"/>
            <w:gridSpan w:val="2"/>
          </w:tcPr>
          <w:p w14:paraId="2D0DA090" w14:textId="77777777" w:rsidR="00092740" w:rsidRPr="00404ACF" w:rsidRDefault="00092740" w:rsidP="00EC4B3E">
            <w:pPr>
              <w:pStyle w:val="TableParagraph"/>
              <w:spacing w:before="67"/>
              <w:rPr>
                <w:b/>
                <w:lang w:val="fr-CA"/>
              </w:rPr>
            </w:pPr>
            <w:r w:rsidRPr="00404ACF">
              <w:rPr>
                <w:b/>
                <w:lang w:val="fr-CA"/>
              </w:rPr>
              <w:t>1.4 Numéros de téléphone d’urgence</w:t>
            </w:r>
          </w:p>
        </w:tc>
      </w:tr>
      <w:tr w:rsidR="00092740" w:rsidRPr="00404ACF" w14:paraId="3AF2FC76" w14:textId="77777777" w:rsidTr="00092740">
        <w:trPr>
          <w:trHeight w:val="378"/>
        </w:trPr>
        <w:tc>
          <w:tcPr>
            <w:tcW w:w="2864" w:type="dxa"/>
          </w:tcPr>
          <w:p w14:paraId="5E516727" w14:textId="77777777" w:rsidR="00092740" w:rsidRPr="00404ACF" w:rsidRDefault="00092740" w:rsidP="00EC4B3E">
            <w:pPr>
              <w:pStyle w:val="TableParagraph"/>
              <w:ind w:left="526" w:right="196"/>
              <w:jc w:val="right"/>
              <w:rPr>
                <w:b/>
                <w:lang w:val="fr-CA"/>
              </w:rPr>
            </w:pPr>
            <w:r w:rsidRPr="00404ACF">
              <w:rPr>
                <w:b/>
                <w:lang w:val="fr-CA"/>
              </w:rPr>
              <w:t>Dechra (É.-U.)</w:t>
            </w:r>
            <w:r>
              <w:rPr>
                <w:b/>
                <w:lang w:val="fr-CA"/>
              </w:rPr>
              <w:t xml:space="preserve"> </w:t>
            </w:r>
            <w:r w:rsidRPr="00404ACF">
              <w:rPr>
                <w:b/>
                <w:lang w:val="fr-CA"/>
              </w:rPr>
              <w:t>:</w:t>
            </w:r>
          </w:p>
        </w:tc>
        <w:tc>
          <w:tcPr>
            <w:tcW w:w="6318" w:type="dxa"/>
          </w:tcPr>
          <w:p w14:paraId="73EF35E1" w14:textId="77777777" w:rsidR="00092740" w:rsidRPr="00404ACF" w:rsidRDefault="00092740" w:rsidP="00EC4B3E">
            <w:pPr>
              <w:pStyle w:val="TableParagraph"/>
              <w:spacing w:before="69"/>
              <w:ind w:left="56"/>
              <w:rPr>
                <w:lang w:val="fr-CA"/>
              </w:rPr>
            </w:pPr>
            <w:r w:rsidRPr="00404ACF">
              <w:rPr>
                <w:lang w:val="fr-CA"/>
              </w:rPr>
              <w:t>1 866 933 2472</w:t>
            </w:r>
          </w:p>
        </w:tc>
      </w:tr>
      <w:tr w:rsidR="00092740" w:rsidRPr="00404ACF" w14:paraId="419AED9E" w14:textId="77777777" w:rsidTr="00092740">
        <w:trPr>
          <w:trHeight w:val="381"/>
        </w:trPr>
        <w:tc>
          <w:tcPr>
            <w:tcW w:w="2864" w:type="dxa"/>
          </w:tcPr>
          <w:p w14:paraId="16CC214C" w14:textId="77777777" w:rsidR="00092740" w:rsidRPr="00404ACF" w:rsidRDefault="00092740" w:rsidP="00EC4B3E">
            <w:pPr>
              <w:pStyle w:val="TableParagraph"/>
              <w:ind w:left="526" w:right="196"/>
              <w:jc w:val="right"/>
              <w:rPr>
                <w:b/>
                <w:lang w:val="fr-CA"/>
              </w:rPr>
            </w:pPr>
            <w:r w:rsidRPr="00404ACF">
              <w:rPr>
                <w:b/>
                <w:lang w:val="fr-CA"/>
              </w:rPr>
              <w:t>Dechra (CA)</w:t>
            </w:r>
            <w:r>
              <w:rPr>
                <w:b/>
                <w:lang w:val="fr-CA"/>
              </w:rPr>
              <w:t xml:space="preserve"> </w:t>
            </w:r>
            <w:r w:rsidRPr="00404ACF">
              <w:rPr>
                <w:b/>
                <w:lang w:val="fr-CA"/>
              </w:rPr>
              <w:t>:</w:t>
            </w:r>
          </w:p>
        </w:tc>
        <w:tc>
          <w:tcPr>
            <w:tcW w:w="6318" w:type="dxa"/>
          </w:tcPr>
          <w:p w14:paraId="30261FB3" w14:textId="77777777" w:rsidR="00092740" w:rsidRPr="00404ACF" w:rsidRDefault="00092740" w:rsidP="00EC4B3E">
            <w:pPr>
              <w:pStyle w:val="TableParagraph"/>
              <w:spacing w:before="69"/>
              <w:ind w:left="56"/>
              <w:rPr>
                <w:lang w:val="fr-CA"/>
              </w:rPr>
            </w:pPr>
            <w:r w:rsidRPr="00404ACF">
              <w:rPr>
                <w:lang w:val="fr-CA"/>
              </w:rPr>
              <w:t>1 855 332-9334</w:t>
            </w:r>
          </w:p>
        </w:tc>
      </w:tr>
    </w:tbl>
    <w:p w14:paraId="45F70BCD" w14:textId="77777777" w:rsidR="00D52BE3" w:rsidRPr="00496DEF" w:rsidRDefault="00D52BE3">
      <w:pPr>
        <w:pStyle w:val="BodyText"/>
        <w:rPr>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210"/>
      </w:tblGrid>
      <w:tr w:rsidR="00057067" w:rsidRPr="006A6270" w14:paraId="7611B9DD" w14:textId="77777777">
        <w:trPr>
          <w:trHeight w:val="527"/>
        </w:trPr>
        <w:tc>
          <w:tcPr>
            <w:tcW w:w="9183" w:type="dxa"/>
            <w:gridSpan w:val="2"/>
            <w:shd w:val="clear" w:color="auto" w:fill="C5D9F0"/>
          </w:tcPr>
          <w:p w14:paraId="318C7FDB" w14:textId="77777777" w:rsidR="00D52BE3" w:rsidRPr="00496DEF" w:rsidRDefault="00200B1A">
            <w:pPr>
              <w:pStyle w:val="TableParagraph"/>
              <w:spacing w:before="136"/>
              <w:rPr>
                <w:b/>
                <w:lang w:val="fr-CA"/>
              </w:rPr>
            </w:pPr>
            <w:bookmarkStart w:id="20" w:name="lt_pId064"/>
            <w:r w:rsidRPr="00496DEF">
              <w:rPr>
                <w:b/>
                <w:lang w:val="fr-CA"/>
              </w:rPr>
              <w:t>SECTION 2 : IDENTIFICATION DES MATIÈRES DANGEREUSES</w:t>
            </w:r>
            <w:bookmarkEnd w:id="20"/>
          </w:p>
        </w:tc>
      </w:tr>
      <w:tr w:rsidR="00057067" w:rsidRPr="006A6270" w14:paraId="714B5524" w14:textId="77777777">
        <w:trPr>
          <w:trHeight w:val="1529"/>
        </w:trPr>
        <w:tc>
          <w:tcPr>
            <w:tcW w:w="9183" w:type="dxa"/>
            <w:gridSpan w:val="2"/>
          </w:tcPr>
          <w:p w14:paraId="2114542A" w14:textId="77777777" w:rsidR="00D52BE3" w:rsidRPr="00496DEF" w:rsidRDefault="00200B1A">
            <w:pPr>
              <w:pStyle w:val="TableParagraph"/>
              <w:spacing w:before="69" w:line="252" w:lineRule="exact"/>
              <w:rPr>
                <w:b/>
                <w:lang w:val="fr-CA"/>
              </w:rPr>
            </w:pPr>
            <w:r w:rsidRPr="00496DEF">
              <w:rPr>
                <w:b/>
                <w:lang w:val="fr-CA"/>
              </w:rPr>
              <w:t xml:space="preserve">2.1 </w:t>
            </w:r>
            <w:bookmarkStart w:id="21" w:name="lt_pId066"/>
            <w:r w:rsidRPr="00496DEF">
              <w:rPr>
                <w:b/>
                <w:lang w:val="fr-CA"/>
              </w:rPr>
              <w:t>Classification de la substance ou du mélange</w:t>
            </w:r>
            <w:bookmarkEnd w:id="21"/>
          </w:p>
          <w:p w14:paraId="5A654936" w14:textId="3ADD26FC" w:rsidR="00135A31" w:rsidRPr="00496DEF" w:rsidRDefault="00135A31" w:rsidP="00135A31">
            <w:pPr>
              <w:pStyle w:val="TableParagraph"/>
              <w:spacing w:before="0"/>
              <w:ind w:right="215"/>
              <w:rPr>
                <w:b/>
                <w:sz w:val="20"/>
                <w:lang w:val="fr-CA"/>
              </w:rPr>
            </w:pPr>
            <w:r w:rsidRPr="00496DEF">
              <w:rPr>
                <w:b/>
                <w:color w:val="F81515"/>
                <w:sz w:val="20"/>
                <w:lang w:val="fr-CA"/>
              </w:rPr>
              <w:t>Ce mélange est considéré comme un mélange dangereux conformément au règlement (EC) No 1272/2008 et ses amendements. Il n’est pas classé parmi la liste des biens dangereux lors du transport. (U.E.)</w:t>
            </w:r>
          </w:p>
          <w:p w14:paraId="7AB69207" w14:textId="77777777" w:rsidR="00135A31" w:rsidRPr="00496DEF" w:rsidRDefault="00135A31" w:rsidP="00135A31">
            <w:pPr>
              <w:pStyle w:val="TableParagraph"/>
              <w:spacing w:before="0"/>
              <w:ind w:left="0"/>
              <w:rPr>
                <w:sz w:val="20"/>
                <w:lang w:val="fr-CA"/>
              </w:rPr>
            </w:pPr>
          </w:p>
          <w:p w14:paraId="268256DE" w14:textId="0CD93CF8" w:rsidR="00D52BE3" w:rsidRPr="00496DEF" w:rsidRDefault="00135A31" w:rsidP="00135A31">
            <w:pPr>
              <w:pStyle w:val="TableParagraph"/>
              <w:spacing w:before="0"/>
              <w:ind w:right="349"/>
              <w:rPr>
                <w:b/>
                <w:sz w:val="20"/>
                <w:lang w:val="fr-CA"/>
              </w:rPr>
            </w:pPr>
            <w:r w:rsidRPr="00496DEF">
              <w:rPr>
                <w:b/>
                <w:color w:val="F81515"/>
                <w:sz w:val="20"/>
                <w:lang w:val="fr-CA"/>
              </w:rPr>
              <w:t>Ce produit est une substance dangereuse comme le définit la Norme de communication de risques de l’OSHA</w:t>
            </w:r>
            <w:r w:rsidR="00D82645">
              <w:rPr>
                <w:b/>
                <w:color w:val="F81515"/>
                <w:sz w:val="20"/>
                <w:lang w:val="fr-CA"/>
              </w:rPr>
              <w:t xml:space="preserve"> de 2012</w:t>
            </w:r>
            <w:r w:rsidRPr="00496DEF">
              <w:rPr>
                <w:b/>
                <w:color w:val="F81515"/>
                <w:sz w:val="20"/>
                <w:lang w:val="fr-CA"/>
              </w:rPr>
              <w:t>, (29 CFR 1910.1200). Il n’est pas classé parmi la liste des biens dangereux lors du transport (É-U.).</w:t>
            </w:r>
          </w:p>
        </w:tc>
      </w:tr>
      <w:tr w:rsidR="00057067" w:rsidRPr="00496DEF" w14:paraId="40B7FE3F" w14:textId="77777777">
        <w:trPr>
          <w:trHeight w:val="366"/>
        </w:trPr>
        <w:tc>
          <w:tcPr>
            <w:tcW w:w="2973" w:type="dxa"/>
          </w:tcPr>
          <w:p w14:paraId="720E45C1" w14:textId="182B986E" w:rsidR="00D52BE3" w:rsidRPr="00496DEF" w:rsidRDefault="00200B1A">
            <w:pPr>
              <w:pStyle w:val="TableParagraph"/>
              <w:spacing w:before="56"/>
              <w:ind w:left="0" w:right="44"/>
              <w:jc w:val="right"/>
              <w:rPr>
                <w:b/>
                <w:lang w:val="fr-CA"/>
              </w:rPr>
            </w:pPr>
            <w:bookmarkStart w:id="22" w:name="lt_pId072"/>
            <w:r w:rsidRPr="00496DEF">
              <w:rPr>
                <w:b/>
                <w:w w:val="95"/>
                <w:lang w:val="fr-CA"/>
              </w:rPr>
              <w:t>Légende :</w:t>
            </w:r>
            <w:bookmarkEnd w:id="22"/>
          </w:p>
        </w:tc>
        <w:tc>
          <w:tcPr>
            <w:tcW w:w="6210" w:type="dxa"/>
          </w:tcPr>
          <w:p w14:paraId="2896EABC" w14:textId="77777777" w:rsidR="00D52BE3" w:rsidRPr="00496DEF" w:rsidRDefault="00200B1A">
            <w:pPr>
              <w:pStyle w:val="TableParagraph"/>
              <w:spacing w:before="56"/>
              <w:ind w:left="416"/>
              <w:rPr>
                <w:i/>
                <w:sz w:val="20"/>
                <w:lang w:val="fr-CA"/>
              </w:rPr>
            </w:pPr>
            <w:r w:rsidRPr="00496DEF">
              <w:rPr>
                <w:i/>
                <w:sz w:val="20"/>
                <w:lang w:val="fr-CA"/>
              </w:rPr>
              <w:t xml:space="preserve">1. </w:t>
            </w:r>
            <w:bookmarkStart w:id="23" w:name="lt_pId074"/>
            <w:r w:rsidRPr="00496DEF">
              <w:rPr>
                <w:i/>
                <w:sz w:val="20"/>
                <w:lang w:val="fr-CA"/>
              </w:rPr>
              <w:t xml:space="preserve">Classement selon </w:t>
            </w:r>
            <w:proofErr w:type="spellStart"/>
            <w:r w:rsidRPr="00496DEF">
              <w:rPr>
                <w:i/>
                <w:sz w:val="20"/>
                <w:lang w:val="fr-CA"/>
              </w:rPr>
              <w:t>Chemwatch</w:t>
            </w:r>
            <w:bookmarkEnd w:id="23"/>
            <w:proofErr w:type="spellEnd"/>
          </w:p>
        </w:tc>
      </w:tr>
      <w:tr w:rsidR="00057067" w:rsidRPr="006A6270" w14:paraId="209979CB" w14:textId="77777777">
        <w:trPr>
          <w:trHeight w:val="1380"/>
        </w:trPr>
        <w:tc>
          <w:tcPr>
            <w:tcW w:w="2973" w:type="dxa"/>
          </w:tcPr>
          <w:p w14:paraId="69232DC9" w14:textId="05C19793" w:rsidR="00D52BE3" w:rsidRPr="00496DEF" w:rsidRDefault="00200B1A">
            <w:pPr>
              <w:pStyle w:val="TableParagraph"/>
              <w:spacing w:before="4" w:line="235" w:lineRule="auto"/>
              <w:ind w:left="564" w:right="45" w:firstLine="422"/>
              <w:jc w:val="right"/>
              <w:rPr>
                <w:b/>
                <w:lang w:val="fr-CA"/>
              </w:rPr>
            </w:pPr>
            <w:bookmarkStart w:id="24" w:name="lt_pId076"/>
            <w:r w:rsidRPr="00496DEF">
              <w:rPr>
                <w:b/>
                <w:lang w:val="fr-CA"/>
              </w:rPr>
              <w:t>Classification en vertu du règlement (EC) No 1272/2008 [CLP] (U.E.)</w:t>
            </w:r>
            <w:r w:rsidRPr="00496DEF">
              <w:rPr>
                <w:b/>
                <w:vertAlign w:val="superscript"/>
                <w:lang w:val="fr-CA"/>
              </w:rPr>
              <w:t>1</w:t>
            </w:r>
            <w:r w:rsidRPr="00496DEF">
              <w:rPr>
                <w:b/>
                <w:lang w:val="fr-CA"/>
              </w:rPr>
              <w:t xml:space="preserve"> :</w:t>
            </w:r>
            <w:bookmarkEnd w:id="24"/>
          </w:p>
        </w:tc>
        <w:tc>
          <w:tcPr>
            <w:tcW w:w="6210" w:type="dxa"/>
          </w:tcPr>
          <w:p w14:paraId="05A06199" w14:textId="2FF79C60" w:rsidR="00D52BE3" w:rsidRPr="00496DEF" w:rsidRDefault="00135A31">
            <w:pPr>
              <w:pStyle w:val="TableParagraph"/>
              <w:ind w:left="56"/>
              <w:rPr>
                <w:bCs/>
                <w:lang w:val="fr-CA"/>
              </w:rPr>
            </w:pPr>
            <w:bookmarkStart w:id="25" w:name="lt_pId077"/>
            <w:r w:rsidRPr="00496DEF">
              <w:rPr>
                <w:b/>
                <w:lang w:val="fr-CA"/>
              </w:rPr>
              <w:t>H315</w:t>
            </w:r>
            <w:r w:rsidR="00200B1A" w:rsidRPr="00496DEF">
              <w:rPr>
                <w:b/>
                <w:lang w:val="fr-CA"/>
              </w:rPr>
              <w:t xml:space="preserve"> </w:t>
            </w:r>
            <w:r w:rsidRPr="00496DEF">
              <w:rPr>
                <w:b/>
                <w:lang w:val="fr-CA"/>
              </w:rPr>
              <w:t xml:space="preserve">- </w:t>
            </w:r>
            <w:r w:rsidRPr="00496DEF">
              <w:rPr>
                <w:bCs/>
                <w:lang w:val="fr-CA"/>
              </w:rPr>
              <w:t>I</w:t>
            </w:r>
            <w:r w:rsidR="00200B1A" w:rsidRPr="00496DEF">
              <w:rPr>
                <w:bCs/>
                <w:lang w:val="fr-CA"/>
              </w:rPr>
              <w:t>rritation ou de corrosion à la peau</w:t>
            </w:r>
            <w:bookmarkEnd w:id="25"/>
            <w:r w:rsidR="005E2BD8" w:rsidRPr="00496DEF">
              <w:rPr>
                <w:bCs/>
                <w:lang w:val="fr-CA"/>
              </w:rPr>
              <w:t xml:space="preserve"> </w:t>
            </w:r>
            <w:r w:rsidRPr="00496DEF">
              <w:rPr>
                <w:bCs/>
                <w:lang w:val="fr-CA"/>
              </w:rPr>
              <w:t>- Catégorie 2</w:t>
            </w:r>
          </w:p>
          <w:p w14:paraId="74CCDB6F" w14:textId="5EA513FF" w:rsidR="00D52BE3" w:rsidRPr="00496DEF" w:rsidRDefault="00200B1A">
            <w:pPr>
              <w:pStyle w:val="TableParagraph"/>
              <w:spacing w:before="0"/>
              <w:ind w:left="56"/>
              <w:rPr>
                <w:bCs/>
                <w:lang w:val="fr-CA"/>
              </w:rPr>
            </w:pPr>
            <w:bookmarkStart w:id="26" w:name="lt_pId078"/>
            <w:r w:rsidRPr="00496DEF">
              <w:rPr>
                <w:b/>
                <w:lang w:val="fr-CA"/>
              </w:rPr>
              <w:t xml:space="preserve">H319 - </w:t>
            </w:r>
            <w:r w:rsidR="00135A31" w:rsidRPr="00496DEF">
              <w:rPr>
                <w:bCs/>
                <w:lang w:val="fr-CA"/>
              </w:rPr>
              <w:t>I</w:t>
            </w:r>
            <w:r w:rsidRPr="00496DEF">
              <w:rPr>
                <w:bCs/>
                <w:lang w:val="fr-CA"/>
              </w:rPr>
              <w:t>rritation aux yeux</w:t>
            </w:r>
            <w:bookmarkEnd w:id="26"/>
            <w:r w:rsidR="005E2BD8" w:rsidRPr="00496DEF">
              <w:rPr>
                <w:bCs/>
                <w:lang w:val="fr-CA"/>
              </w:rPr>
              <w:t>- Catégorie 2</w:t>
            </w:r>
          </w:p>
          <w:p w14:paraId="720B1BA5" w14:textId="77777777" w:rsidR="00D52BE3" w:rsidRPr="00496DEF" w:rsidRDefault="00200B1A">
            <w:pPr>
              <w:pStyle w:val="TableParagraph"/>
              <w:spacing w:before="0" w:line="252" w:lineRule="exact"/>
              <w:ind w:left="56"/>
              <w:rPr>
                <w:lang w:val="fr-CA"/>
              </w:rPr>
            </w:pPr>
            <w:bookmarkStart w:id="27" w:name="lt_pId079"/>
            <w:r w:rsidRPr="00496DEF">
              <w:rPr>
                <w:b/>
                <w:lang w:val="fr-CA"/>
              </w:rPr>
              <w:t xml:space="preserve">H361 – </w:t>
            </w:r>
            <w:r w:rsidRPr="00496DEF">
              <w:rPr>
                <w:bCs/>
                <w:lang w:val="fr-CA"/>
              </w:rPr>
              <w:t>Toxicité reproductive 2</w:t>
            </w:r>
            <w:bookmarkEnd w:id="27"/>
          </w:p>
          <w:p w14:paraId="2F307F8E" w14:textId="51A9FEE8" w:rsidR="00D52BE3" w:rsidRPr="00496DEF" w:rsidRDefault="00200B1A">
            <w:pPr>
              <w:pStyle w:val="TableParagraph"/>
              <w:spacing w:before="0" w:line="252" w:lineRule="exact"/>
              <w:ind w:left="56"/>
              <w:rPr>
                <w:lang w:val="fr-CA"/>
              </w:rPr>
            </w:pPr>
            <w:bookmarkStart w:id="28" w:name="lt_pId080"/>
            <w:r w:rsidRPr="00496DEF">
              <w:rPr>
                <w:b/>
                <w:lang w:val="fr-CA"/>
              </w:rPr>
              <w:t xml:space="preserve">H335 - </w:t>
            </w:r>
            <w:r w:rsidRPr="00496DEF">
              <w:rPr>
                <w:bCs/>
                <w:lang w:val="fr-CA"/>
              </w:rPr>
              <w:t>STOT - SE (</w:t>
            </w:r>
            <w:bookmarkStart w:id="29" w:name="lt_pId081"/>
            <w:bookmarkEnd w:id="28"/>
            <w:proofErr w:type="spellStart"/>
            <w:r w:rsidR="00135A31" w:rsidRPr="00496DEF">
              <w:rPr>
                <w:bCs/>
                <w:lang w:val="fr-CA"/>
              </w:rPr>
              <w:t>i</w:t>
            </w:r>
            <w:r w:rsidRPr="00496DEF">
              <w:rPr>
                <w:bCs/>
                <w:lang w:val="fr-CA"/>
              </w:rPr>
              <w:t>rr</w:t>
            </w:r>
            <w:proofErr w:type="spellEnd"/>
            <w:r w:rsidR="00135A31" w:rsidRPr="00496DEF">
              <w:rPr>
                <w:bCs/>
                <w:lang w:val="fr-CA"/>
              </w:rPr>
              <w:t xml:space="preserve">. </w:t>
            </w:r>
            <w:proofErr w:type="gramStart"/>
            <w:r w:rsidR="00135A31" w:rsidRPr="00496DEF">
              <w:rPr>
                <w:bCs/>
                <w:lang w:val="fr-CA"/>
              </w:rPr>
              <w:t>resp</w:t>
            </w:r>
            <w:proofErr w:type="gramEnd"/>
            <w:r w:rsidR="00135A31" w:rsidRPr="00496DEF">
              <w:rPr>
                <w:bCs/>
                <w:lang w:val="fr-CA"/>
              </w:rPr>
              <w:t>.</w:t>
            </w:r>
            <w:r w:rsidRPr="00496DEF">
              <w:rPr>
                <w:bCs/>
                <w:lang w:val="fr-CA"/>
              </w:rPr>
              <w:t>) Catégorie 3</w:t>
            </w:r>
            <w:bookmarkEnd w:id="29"/>
          </w:p>
          <w:p w14:paraId="729A32BD" w14:textId="1CF9A33A" w:rsidR="00D52BE3" w:rsidRPr="00496DEF" w:rsidRDefault="00135A31">
            <w:pPr>
              <w:pStyle w:val="TableParagraph"/>
              <w:spacing w:before="1"/>
              <w:ind w:left="56"/>
              <w:rPr>
                <w:lang w:val="fr-CA"/>
              </w:rPr>
            </w:pPr>
            <w:bookmarkStart w:id="30" w:name="lt_pId082"/>
            <w:r w:rsidRPr="00496DEF">
              <w:rPr>
                <w:b/>
                <w:lang w:val="fr-CA"/>
              </w:rPr>
              <w:t xml:space="preserve">H411 - </w:t>
            </w:r>
            <w:r w:rsidR="00200B1A" w:rsidRPr="00496DEF">
              <w:rPr>
                <w:bCs/>
                <w:lang w:val="fr-CA"/>
              </w:rPr>
              <w:t xml:space="preserve">Danger aquatique chronique, catégorie </w:t>
            </w:r>
            <w:bookmarkEnd w:id="30"/>
            <w:r w:rsidR="005E2BD8" w:rsidRPr="00496DEF">
              <w:rPr>
                <w:bCs/>
                <w:lang w:val="fr-CA"/>
              </w:rPr>
              <w:t>2</w:t>
            </w:r>
          </w:p>
        </w:tc>
      </w:tr>
      <w:tr w:rsidR="00057067" w:rsidRPr="00496DEF" w14:paraId="7E344F62" w14:textId="77777777">
        <w:trPr>
          <w:trHeight w:val="366"/>
        </w:trPr>
        <w:tc>
          <w:tcPr>
            <w:tcW w:w="2973" w:type="dxa"/>
          </w:tcPr>
          <w:p w14:paraId="3AE22169" w14:textId="5B7C6EC8" w:rsidR="00D52BE3" w:rsidRPr="00496DEF" w:rsidRDefault="00200B1A">
            <w:pPr>
              <w:pStyle w:val="TableParagraph"/>
              <w:ind w:left="0" w:right="44"/>
              <w:jc w:val="right"/>
              <w:rPr>
                <w:b/>
                <w:lang w:val="fr-CA"/>
              </w:rPr>
            </w:pPr>
            <w:bookmarkStart w:id="31" w:name="lt_pId083"/>
            <w:r w:rsidRPr="00496DEF">
              <w:rPr>
                <w:b/>
                <w:w w:val="95"/>
                <w:lang w:val="fr-CA"/>
              </w:rPr>
              <w:t>Légende :</w:t>
            </w:r>
            <w:bookmarkEnd w:id="31"/>
          </w:p>
        </w:tc>
        <w:tc>
          <w:tcPr>
            <w:tcW w:w="6210" w:type="dxa"/>
          </w:tcPr>
          <w:p w14:paraId="1028899F" w14:textId="77777777" w:rsidR="00D52BE3" w:rsidRPr="00496DEF" w:rsidRDefault="00200B1A">
            <w:pPr>
              <w:pStyle w:val="TableParagraph"/>
              <w:spacing w:before="54"/>
              <w:ind w:left="416"/>
              <w:rPr>
                <w:i/>
                <w:sz w:val="20"/>
                <w:lang w:val="fr-CA"/>
              </w:rPr>
            </w:pPr>
            <w:r w:rsidRPr="00496DEF">
              <w:rPr>
                <w:i/>
                <w:sz w:val="20"/>
                <w:lang w:val="fr-CA"/>
              </w:rPr>
              <w:t xml:space="preserve">1. </w:t>
            </w:r>
            <w:bookmarkStart w:id="32" w:name="lt_pId085"/>
            <w:r w:rsidRPr="00496DEF">
              <w:rPr>
                <w:i/>
                <w:sz w:val="20"/>
                <w:lang w:val="fr-CA"/>
              </w:rPr>
              <w:t xml:space="preserve">Classement selon </w:t>
            </w:r>
            <w:proofErr w:type="spellStart"/>
            <w:r w:rsidRPr="00496DEF">
              <w:rPr>
                <w:i/>
                <w:sz w:val="20"/>
                <w:lang w:val="fr-CA"/>
              </w:rPr>
              <w:t>Chemwatch</w:t>
            </w:r>
            <w:bookmarkEnd w:id="32"/>
            <w:proofErr w:type="spellEnd"/>
          </w:p>
        </w:tc>
      </w:tr>
      <w:tr w:rsidR="00057067" w:rsidRPr="006A6270" w14:paraId="658E894E" w14:textId="77777777">
        <w:trPr>
          <w:trHeight w:val="1378"/>
        </w:trPr>
        <w:tc>
          <w:tcPr>
            <w:tcW w:w="2973" w:type="dxa"/>
          </w:tcPr>
          <w:p w14:paraId="37D64C67" w14:textId="166352C4" w:rsidR="00D52BE3" w:rsidRPr="00496DEF" w:rsidRDefault="00200B1A">
            <w:pPr>
              <w:pStyle w:val="TableParagraph"/>
              <w:spacing w:before="56"/>
              <w:ind w:left="0" w:right="46"/>
              <w:jc w:val="right"/>
              <w:rPr>
                <w:b/>
                <w:lang w:val="fr-CA"/>
              </w:rPr>
            </w:pPr>
            <w:bookmarkStart w:id="33" w:name="lt_pId086"/>
            <w:r w:rsidRPr="00496DEF">
              <w:rPr>
                <w:b/>
                <w:lang w:val="fr-CA"/>
              </w:rPr>
              <w:t>Classification (É.-U.) :</w:t>
            </w:r>
            <w:bookmarkEnd w:id="33"/>
          </w:p>
        </w:tc>
        <w:tc>
          <w:tcPr>
            <w:tcW w:w="6210" w:type="dxa"/>
          </w:tcPr>
          <w:p w14:paraId="333DD12D" w14:textId="2DF802C1" w:rsidR="00D52BE3" w:rsidRPr="00496DEF" w:rsidRDefault="005E2BD8">
            <w:pPr>
              <w:pStyle w:val="TableParagraph"/>
              <w:ind w:left="56" w:right="106"/>
              <w:rPr>
                <w:lang w:val="fr-CA"/>
              </w:rPr>
            </w:pPr>
            <w:bookmarkStart w:id="34" w:name="lt_pId087"/>
            <w:r w:rsidRPr="00496DEF">
              <w:rPr>
                <w:lang w:val="fr-CA"/>
              </w:rPr>
              <w:t>Corrosion et irritation de la peau, catégorie 2; Irritation aux yeux, catégorie 2A; Toxicité reproductive, catégorie 2; Toxicité pour certains organes cibles – exposition unique, catégorie 3 (irritation des voies respiratoires);</w:t>
            </w:r>
            <w:r w:rsidRPr="00496DEF">
              <w:rPr>
                <w:bCs/>
                <w:lang w:val="fr-CA"/>
              </w:rPr>
              <w:t xml:space="preserve"> Danger aquatique aigu, catégorie 2</w:t>
            </w:r>
            <w:bookmarkEnd w:id="34"/>
            <w:r w:rsidRPr="00496DEF">
              <w:rPr>
                <w:bCs/>
                <w:lang w:val="fr-CA"/>
              </w:rPr>
              <w:t>; Danger aquatique chronique, catégorie 2</w:t>
            </w:r>
          </w:p>
        </w:tc>
      </w:tr>
      <w:tr w:rsidR="005E2BD8" w:rsidRPr="00496DEF" w14:paraId="4B004F8C" w14:textId="77777777">
        <w:trPr>
          <w:trHeight w:val="380"/>
        </w:trPr>
        <w:tc>
          <w:tcPr>
            <w:tcW w:w="9183" w:type="dxa"/>
            <w:gridSpan w:val="2"/>
          </w:tcPr>
          <w:p w14:paraId="28366D00" w14:textId="7B747E83" w:rsidR="005E2BD8" w:rsidRPr="00496DEF" w:rsidRDefault="005E2BD8" w:rsidP="005E2BD8">
            <w:pPr>
              <w:pStyle w:val="TableParagraph"/>
              <w:spacing w:before="69"/>
              <w:rPr>
                <w:b/>
                <w:lang w:val="fr-CA"/>
              </w:rPr>
            </w:pPr>
            <w:r w:rsidRPr="00496DEF">
              <w:rPr>
                <w:b/>
                <w:lang w:val="fr-CA"/>
              </w:rPr>
              <w:t>2.2 Éléments d’étiquetage</w:t>
            </w:r>
          </w:p>
        </w:tc>
      </w:tr>
      <w:tr w:rsidR="005E2BD8" w:rsidRPr="00496DEF" w14:paraId="465A526E" w14:textId="77777777">
        <w:trPr>
          <w:trHeight w:val="997"/>
        </w:trPr>
        <w:tc>
          <w:tcPr>
            <w:tcW w:w="2973" w:type="dxa"/>
          </w:tcPr>
          <w:p w14:paraId="65F890B0" w14:textId="3EA81115" w:rsidR="005E2BD8" w:rsidRPr="00496DEF" w:rsidRDefault="005E2BD8" w:rsidP="005E2BD8">
            <w:pPr>
              <w:pStyle w:val="TableParagraph"/>
              <w:spacing w:before="56"/>
              <w:ind w:left="0" w:right="46"/>
              <w:jc w:val="right"/>
              <w:rPr>
                <w:b/>
                <w:lang w:val="fr-CA"/>
              </w:rPr>
            </w:pPr>
            <w:r w:rsidRPr="00496DEF">
              <w:rPr>
                <w:b/>
                <w:lang w:val="fr-CA"/>
              </w:rPr>
              <w:t>Éléments d’étiquetage SGH :</w:t>
            </w:r>
          </w:p>
        </w:tc>
        <w:tc>
          <w:tcPr>
            <w:tcW w:w="6210" w:type="dxa"/>
          </w:tcPr>
          <w:p w14:paraId="0BD3A02F" w14:textId="77777777" w:rsidR="005E2BD8" w:rsidRPr="00496DEF" w:rsidRDefault="005E2BD8" w:rsidP="005E2BD8">
            <w:pPr>
              <w:pStyle w:val="TableParagraph"/>
              <w:spacing w:before="0"/>
              <w:ind w:left="0"/>
              <w:rPr>
                <w:sz w:val="6"/>
                <w:lang w:val="fr-CA"/>
              </w:rPr>
            </w:pPr>
          </w:p>
          <w:p w14:paraId="50B4E24C" w14:textId="77777777" w:rsidR="005E2BD8" w:rsidRPr="00496DEF" w:rsidRDefault="005E2BD8" w:rsidP="005E2BD8">
            <w:pPr>
              <w:pStyle w:val="TableParagraph"/>
              <w:spacing w:before="0"/>
              <w:ind w:left="126"/>
              <w:rPr>
                <w:sz w:val="20"/>
                <w:lang w:val="fr-CA"/>
              </w:rPr>
            </w:pPr>
            <w:r w:rsidRPr="00496DEF">
              <w:rPr>
                <w:noProof/>
                <w:sz w:val="20"/>
                <w:lang w:val="en-US" w:eastAsia="en-US" w:bidi="ar-SA"/>
              </w:rPr>
              <w:drawing>
                <wp:inline distT="0" distB="0" distL="0" distR="0" wp14:anchorId="6365B9FC" wp14:editId="509CDFA6">
                  <wp:extent cx="1674601" cy="52273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674601" cy="522732"/>
                          </a:xfrm>
                          <a:prstGeom prst="rect">
                            <a:avLst/>
                          </a:prstGeom>
                        </pic:spPr>
                      </pic:pic>
                    </a:graphicData>
                  </a:graphic>
                </wp:inline>
              </w:drawing>
            </w:r>
          </w:p>
        </w:tc>
      </w:tr>
      <w:tr w:rsidR="005E2BD8" w:rsidRPr="00496DEF" w14:paraId="6512CB42" w14:textId="77777777">
        <w:trPr>
          <w:trHeight w:val="366"/>
        </w:trPr>
        <w:tc>
          <w:tcPr>
            <w:tcW w:w="2973" w:type="dxa"/>
          </w:tcPr>
          <w:p w14:paraId="1219111E" w14:textId="52682C95" w:rsidR="005E2BD8" w:rsidRPr="00496DEF" w:rsidRDefault="005E2BD8" w:rsidP="005E2BD8">
            <w:pPr>
              <w:pStyle w:val="TableParagraph"/>
              <w:spacing w:before="56"/>
              <w:ind w:left="0" w:right="45"/>
              <w:jc w:val="right"/>
              <w:rPr>
                <w:b/>
                <w:lang w:val="fr-CA"/>
              </w:rPr>
            </w:pPr>
            <w:r w:rsidRPr="00496DEF">
              <w:rPr>
                <w:b/>
                <w:lang w:val="fr-CA"/>
              </w:rPr>
              <w:t>Mention d’avertissement :</w:t>
            </w:r>
          </w:p>
        </w:tc>
        <w:tc>
          <w:tcPr>
            <w:tcW w:w="6210" w:type="dxa"/>
          </w:tcPr>
          <w:p w14:paraId="66B2667E" w14:textId="21F0699E" w:rsidR="005E2BD8" w:rsidRPr="00496DEF" w:rsidRDefault="005E2BD8" w:rsidP="005E2BD8">
            <w:pPr>
              <w:pStyle w:val="TableParagraph"/>
              <w:spacing w:before="68"/>
              <w:ind w:left="56"/>
              <w:rPr>
                <w:sz w:val="20"/>
                <w:lang w:val="fr-CA"/>
              </w:rPr>
            </w:pPr>
            <w:r w:rsidRPr="00496DEF">
              <w:rPr>
                <w:color w:val="FF0000"/>
                <w:sz w:val="20"/>
                <w:lang w:val="fr-CA"/>
              </w:rPr>
              <w:t>MISE EN GARDE</w:t>
            </w:r>
          </w:p>
        </w:tc>
      </w:tr>
      <w:tr w:rsidR="00057067" w:rsidRPr="00496DEF" w14:paraId="079DDBBE" w14:textId="77777777">
        <w:trPr>
          <w:trHeight w:val="380"/>
        </w:trPr>
        <w:tc>
          <w:tcPr>
            <w:tcW w:w="9183" w:type="dxa"/>
            <w:gridSpan w:val="2"/>
          </w:tcPr>
          <w:p w14:paraId="1D0C9ADD" w14:textId="6AEF185B" w:rsidR="00D52BE3" w:rsidRPr="00496DEF" w:rsidRDefault="00200B1A">
            <w:pPr>
              <w:pStyle w:val="TableParagraph"/>
              <w:spacing w:before="69"/>
              <w:rPr>
                <w:b/>
                <w:lang w:val="fr-CA"/>
              </w:rPr>
            </w:pPr>
            <w:bookmarkStart w:id="35" w:name="lt_pId093"/>
            <w:r w:rsidRPr="00496DEF">
              <w:rPr>
                <w:b/>
                <w:lang w:val="fr-CA"/>
              </w:rPr>
              <w:t>Mention du danger</w:t>
            </w:r>
            <w:bookmarkEnd w:id="35"/>
          </w:p>
        </w:tc>
      </w:tr>
      <w:tr w:rsidR="00057067" w:rsidRPr="006A6270" w14:paraId="5A4FA74B" w14:textId="77777777">
        <w:trPr>
          <w:trHeight w:val="380"/>
        </w:trPr>
        <w:tc>
          <w:tcPr>
            <w:tcW w:w="2973" w:type="dxa"/>
          </w:tcPr>
          <w:p w14:paraId="4E03B820" w14:textId="722DA8D6" w:rsidR="00D52BE3" w:rsidRPr="00496DEF" w:rsidRDefault="00200B1A">
            <w:pPr>
              <w:pStyle w:val="TableParagraph"/>
              <w:spacing w:before="56"/>
              <w:ind w:left="0" w:right="45"/>
              <w:jc w:val="right"/>
              <w:rPr>
                <w:b/>
                <w:lang w:val="fr-CA"/>
              </w:rPr>
            </w:pPr>
            <w:bookmarkStart w:id="36" w:name="lt_pId094"/>
            <w:r w:rsidRPr="00496DEF">
              <w:rPr>
                <w:b/>
                <w:w w:val="95"/>
                <w:lang w:val="fr-CA"/>
              </w:rPr>
              <w:t>H315</w:t>
            </w:r>
            <w:bookmarkEnd w:id="36"/>
          </w:p>
        </w:tc>
        <w:tc>
          <w:tcPr>
            <w:tcW w:w="6210" w:type="dxa"/>
          </w:tcPr>
          <w:p w14:paraId="7FBB94FD" w14:textId="65E9FE2E" w:rsidR="00D52BE3" w:rsidRPr="00496DEF" w:rsidRDefault="005E2BD8">
            <w:pPr>
              <w:pStyle w:val="TableParagraph"/>
              <w:spacing w:before="68"/>
              <w:ind w:left="56"/>
              <w:rPr>
                <w:lang w:val="fr-CA"/>
              </w:rPr>
            </w:pPr>
            <w:bookmarkStart w:id="37" w:name="lt_pId095"/>
            <w:r w:rsidRPr="00496DEF">
              <w:rPr>
                <w:lang w:val="fr-CA"/>
              </w:rPr>
              <w:t>C</w:t>
            </w:r>
            <w:r w:rsidR="00200B1A" w:rsidRPr="00496DEF">
              <w:rPr>
                <w:lang w:val="fr-CA"/>
              </w:rPr>
              <w:t xml:space="preserve">ause une irritation </w:t>
            </w:r>
            <w:r w:rsidRPr="00496DEF">
              <w:rPr>
                <w:lang w:val="fr-CA"/>
              </w:rPr>
              <w:t>de</w:t>
            </w:r>
            <w:r w:rsidR="00200B1A" w:rsidRPr="00496DEF">
              <w:rPr>
                <w:lang w:val="fr-CA"/>
              </w:rPr>
              <w:t xml:space="preserve"> la peau.</w:t>
            </w:r>
            <w:bookmarkEnd w:id="37"/>
          </w:p>
        </w:tc>
      </w:tr>
      <w:tr w:rsidR="00057067" w:rsidRPr="006A6270" w14:paraId="0B88C7B8" w14:textId="77777777">
        <w:trPr>
          <w:trHeight w:val="380"/>
        </w:trPr>
        <w:tc>
          <w:tcPr>
            <w:tcW w:w="2973" w:type="dxa"/>
          </w:tcPr>
          <w:p w14:paraId="3CD1CBFA" w14:textId="38021EEC" w:rsidR="00D52BE3" w:rsidRPr="00496DEF" w:rsidRDefault="00200B1A">
            <w:pPr>
              <w:pStyle w:val="TableParagraph"/>
              <w:spacing w:before="56"/>
              <w:ind w:left="0" w:right="45"/>
              <w:jc w:val="right"/>
              <w:rPr>
                <w:b/>
                <w:lang w:val="fr-CA"/>
              </w:rPr>
            </w:pPr>
            <w:bookmarkStart w:id="38" w:name="lt_pId096"/>
            <w:r w:rsidRPr="00496DEF">
              <w:rPr>
                <w:b/>
                <w:w w:val="95"/>
                <w:lang w:val="fr-CA"/>
              </w:rPr>
              <w:t>H319</w:t>
            </w:r>
            <w:bookmarkEnd w:id="38"/>
          </w:p>
        </w:tc>
        <w:tc>
          <w:tcPr>
            <w:tcW w:w="6210" w:type="dxa"/>
          </w:tcPr>
          <w:p w14:paraId="578B0698" w14:textId="77777777" w:rsidR="00D52BE3" w:rsidRPr="00496DEF" w:rsidRDefault="00200B1A">
            <w:pPr>
              <w:pStyle w:val="TableParagraph"/>
              <w:spacing w:before="68"/>
              <w:ind w:left="56"/>
              <w:rPr>
                <w:lang w:val="fr-CA"/>
              </w:rPr>
            </w:pPr>
            <w:bookmarkStart w:id="39" w:name="lt_pId097"/>
            <w:r w:rsidRPr="00496DEF">
              <w:rPr>
                <w:lang w:val="fr-CA"/>
              </w:rPr>
              <w:t>Cause une grave irritation aux yeux.</w:t>
            </w:r>
            <w:bookmarkEnd w:id="39"/>
          </w:p>
        </w:tc>
      </w:tr>
      <w:tr w:rsidR="00057067" w:rsidRPr="006A6270" w14:paraId="0BC34B07" w14:textId="77777777">
        <w:trPr>
          <w:trHeight w:val="380"/>
        </w:trPr>
        <w:tc>
          <w:tcPr>
            <w:tcW w:w="2973" w:type="dxa"/>
          </w:tcPr>
          <w:p w14:paraId="196290CC" w14:textId="140B677E" w:rsidR="00D52BE3" w:rsidRPr="00496DEF" w:rsidRDefault="00200B1A">
            <w:pPr>
              <w:pStyle w:val="TableParagraph"/>
              <w:spacing w:before="56"/>
              <w:ind w:left="0" w:right="45"/>
              <w:jc w:val="right"/>
              <w:rPr>
                <w:b/>
                <w:lang w:val="fr-CA"/>
              </w:rPr>
            </w:pPr>
            <w:bookmarkStart w:id="40" w:name="lt_pId098"/>
            <w:r w:rsidRPr="00496DEF">
              <w:rPr>
                <w:b/>
                <w:w w:val="95"/>
                <w:lang w:val="fr-CA"/>
              </w:rPr>
              <w:t>H361</w:t>
            </w:r>
            <w:bookmarkEnd w:id="40"/>
          </w:p>
        </w:tc>
        <w:tc>
          <w:tcPr>
            <w:tcW w:w="6210" w:type="dxa"/>
          </w:tcPr>
          <w:p w14:paraId="7559A95D" w14:textId="77777777" w:rsidR="00D52BE3" w:rsidRPr="00496DEF" w:rsidRDefault="00200B1A">
            <w:pPr>
              <w:pStyle w:val="TableParagraph"/>
              <w:spacing w:before="68"/>
              <w:ind w:left="56"/>
              <w:rPr>
                <w:lang w:val="fr-CA"/>
              </w:rPr>
            </w:pPr>
            <w:bookmarkStart w:id="41" w:name="lt_pId099"/>
            <w:r w:rsidRPr="00496DEF">
              <w:rPr>
                <w:lang w:val="fr-CA"/>
              </w:rPr>
              <w:t>Soupçonné d’affecter la fertilité et causer des dommages au fœtus.</w:t>
            </w:r>
            <w:bookmarkEnd w:id="41"/>
          </w:p>
        </w:tc>
      </w:tr>
      <w:tr w:rsidR="00057067" w:rsidRPr="006A6270" w14:paraId="39D1B55B" w14:textId="77777777">
        <w:trPr>
          <w:trHeight w:val="380"/>
        </w:trPr>
        <w:tc>
          <w:tcPr>
            <w:tcW w:w="2973" w:type="dxa"/>
          </w:tcPr>
          <w:p w14:paraId="5E21F0EE" w14:textId="65065463" w:rsidR="00D52BE3" w:rsidRPr="00496DEF" w:rsidRDefault="00200B1A">
            <w:pPr>
              <w:pStyle w:val="TableParagraph"/>
              <w:spacing w:before="56"/>
              <w:ind w:left="0" w:right="45"/>
              <w:jc w:val="right"/>
              <w:rPr>
                <w:b/>
                <w:lang w:val="fr-CA"/>
              </w:rPr>
            </w:pPr>
            <w:bookmarkStart w:id="42" w:name="lt_pId100"/>
            <w:r w:rsidRPr="00496DEF">
              <w:rPr>
                <w:b/>
                <w:w w:val="95"/>
                <w:lang w:val="fr-CA"/>
              </w:rPr>
              <w:t>H335</w:t>
            </w:r>
            <w:bookmarkEnd w:id="42"/>
          </w:p>
        </w:tc>
        <w:tc>
          <w:tcPr>
            <w:tcW w:w="6210" w:type="dxa"/>
          </w:tcPr>
          <w:p w14:paraId="5724CCCD" w14:textId="77777777" w:rsidR="00D52BE3" w:rsidRPr="00496DEF" w:rsidRDefault="00200B1A">
            <w:pPr>
              <w:pStyle w:val="TableParagraph"/>
              <w:spacing w:before="68"/>
              <w:ind w:left="56"/>
              <w:rPr>
                <w:lang w:val="fr-CA"/>
              </w:rPr>
            </w:pPr>
            <w:bookmarkStart w:id="43" w:name="lt_pId101"/>
            <w:r w:rsidRPr="00496DEF">
              <w:rPr>
                <w:lang w:val="fr-CA"/>
              </w:rPr>
              <w:t>Peut causer de l’irritation respiratoire.</w:t>
            </w:r>
            <w:bookmarkEnd w:id="43"/>
          </w:p>
        </w:tc>
      </w:tr>
      <w:tr w:rsidR="00057067" w:rsidRPr="006A6270" w14:paraId="69699638" w14:textId="77777777">
        <w:trPr>
          <w:trHeight w:val="380"/>
        </w:trPr>
        <w:tc>
          <w:tcPr>
            <w:tcW w:w="2973" w:type="dxa"/>
          </w:tcPr>
          <w:p w14:paraId="3D273894" w14:textId="689AAAA9" w:rsidR="00D52BE3" w:rsidRPr="00496DEF" w:rsidRDefault="00200B1A">
            <w:pPr>
              <w:pStyle w:val="TableParagraph"/>
              <w:spacing w:before="56"/>
              <w:ind w:left="0" w:right="45"/>
              <w:jc w:val="right"/>
              <w:rPr>
                <w:b/>
                <w:lang w:val="fr-CA"/>
              </w:rPr>
            </w:pPr>
            <w:bookmarkStart w:id="44" w:name="lt_pId102"/>
            <w:r w:rsidRPr="00496DEF">
              <w:rPr>
                <w:b/>
                <w:w w:val="95"/>
                <w:lang w:val="fr-CA"/>
              </w:rPr>
              <w:t>H411 :</w:t>
            </w:r>
            <w:bookmarkEnd w:id="44"/>
          </w:p>
        </w:tc>
        <w:tc>
          <w:tcPr>
            <w:tcW w:w="6210" w:type="dxa"/>
          </w:tcPr>
          <w:p w14:paraId="24B25B69" w14:textId="77777777" w:rsidR="00D52BE3" w:rsidRPr="00496DEF" w:rsidRDefault="00200B1A">
            <w:pPr>
              <w:pStyle w:val="TableParagraph"/>
              <w:spacing w:before="68"/>
              <w:ind w:left="56"/>
              <w:rPr>
                <w:lang w:val="fr-CA"/>
              </w:rPr>
            </w:pPr>
            <w:bookmarkStart w:id="45" w:name="lt_pId103"/>
            <w:r w:rsidRPr="00496DEF">
              <w:rPr>
                <w:lang w:val="fr-CA"/>
              </w:rPr>
              <w:t>Toxique pour la vie aquatique avec effet prolongé.</w:t>
            </w:r>
            <w:bookmarkEnd w:id="45"/>
          </w:p>
        </w:tc>
      </w:tr>
      <w:tr w:rsidR="00057067" w:rsidRPr="00496DEF" w14:paraId="4069A646" w14:textId="77777777">
        <w:trPr>
          <w:trHeight w:val="380"/>
        </w:trPr>
        <w:tc>
          <w:tcPr>
            <w:tcW w:w="9183" w:type="dxa"/>
            <w:gridSpan w:val="2"/>
          </w:tcPr>
          <w:p w14:paraId="12B4E2B3" w14:textId="0E939DAD" w:rsidR="00D52BE3" w:rsidRPr="00496DEF" w:rsidRDefault="00200B1A">
            <w:pPr>
              <w:pStyle w:val="TableParagraph"/>
              <w:spacing w:before="69"/>
              <w:rPr>
                <w:b/>
                <w:lang w:val="fr-CA"/>
              </w:rPr>
            </w:pPr>
            <w:bookmarkStart w:id="46" w:name="lt_pId104"/>
            <w:r w:rsidRPr="00496DEF">
              <w:rPr>
                <w:b/>
                <w:lang w:val="fr-CA"/>
              </w:rPr>
              <w:t>Conseils de prudence – prévention :</w:t>
            </w:r>
            <w:bookmarkEnd w:id="46"/>
          </w:p>
        </w:tc>
      </w:tr>
      <w:tr w:rsidR="00057067" w:rsidRPr="006A6270" w14:paraId="71E945BB" w14:textId="77777777">
        <w:trPr>
          <w:trHeight w:val="380"/>
        </w:trPr>
        <w:tc>
          <w:tcPr>
            <w:tcW w:w="2973" w:type="dxa"/>
          </w:tcPr>
          <w:p w14:paraId="301C9C94" w14:textId="23594506" w:rsidR="00D52BE3" w:rsidRPr="00496DEF" w:rsidRDefault="00200B1A">
            <w:pPr>
              <w:pStyle w:val="TableParagraph"/>
              <w:spacing w:before="56"/>
              <w:ind w:left="0" w:right="45"/>
              <w:jc w:val="right"/>
              <w:rPr>
                <w:b/>
                <w:lang w:val="fr-CA"/>
              </w:rPr>
            </w:pPr>
            <w:bookmarkStart w:id="47" w:name="lt_pId105"/>
            <w:r w:rsidRPr="00496DEF">
              <w:rPr>
                <w:b/>
                <w:w w:val="95"/>
                <w:lang w:val="fr-CA"/>
              </w:rPr>
              <w:t>P201</w:t>
            </w:r>
            <w:bookmarkEnd w:id="47"/>
          </w:p>
        </w:tc>
        <w:tc>
          <w:tcPr>
            <w:tcW w:w="6210" w:type="dxa"/>
          </w:tcPr>
          <w:p w14:paraId="54AFA8BD" w14:textId="77777777" w:rsidR="00D52BE3" w:rsidRPr="00496DEF" w:rsidRDefault="00200B1A">
            <w:pPr>
              <w:pStyle w:val="TableParagraph"/>
              <w:spacing w:before="68"/>
              <w:ind w:left="56"/>
              <w:rPr>
                <w:lang w:val="fr-CA"/>
              </w:rPr>
            </w:pPr>
            <w:bookmarkStart w:id="48" w:name="lt_pId106"/>
            <w:r w:rsidRPr="00496DEF">
              <w:rPr>
                <w:lang w:val="fr-CA"/>
              </w:rPr>
              <w:t>Obtenir des directives particulières avant l’usage.</w:t>
            </w:r>
            <w:bookmarkEnd w:id="48"/>
          </w:p>
        </w:tc>
      </w:tr>
      <w:tr w:rsidR="00057067" w:rsidRPr="006A6270" w14:paraId="7CCF50BC" w14:textId="77777777">
        <w:trPr>
          <w:trHeight w:val="380"/>
        </w:trPr>
        <w:tc>
          <w:tcPr>
            <w:tcW w:w="2973" w:type="dxa"/>
          </w:tcPr>
          <w:p w14:paraId="1D25066E" w14:textId="0791694B" w:rsidR="00D52BE3" w:rsidRPr="00496DEF" w:rsidRDefault="00200B1A">
            <w:pPr>
              <w:pStyle w:val="TableParagraph"/>
              <w:spacing w:before="56"/>
              <w:ind w:left="0" w:right="45"/>
              <w:jc w:val="right"/>
              <w:rPr>
                <w:b/>
                <w:lang w:val="fr-CA"/>
              </w:rPr>
            </w:pPr>
            <w:bookmarkStart w:id="49" w:name="lt_pId107"/>
            <w:r w:rsidRPr="00496DEF">
              <w:rPr>
                <w:b/>
                <w:w w:val="95"/>
                <w:lang w:val="fr-CA"/>
              </w:rPr>
              <w:t>P271</w:t>
            </w:r>
            <w:bookmarkEnd w:id="49"/>
          </w:p>
        </w:tc>
        <w:tc>
          <w:tcPr>
            <w:tcW w:w="6210" w:type="dxa"/>
          </w:tcPr>
          <w:p w14:paraId="3074683A" w14:textId="362033E6" w:rsidR="00D52BE3" w:rsidRPr="00496DEF" w:rsidRDefault="00200B1A">
            <w:pPr>
              <w:pStyle w:val="TableParagraph"/>
              <w:spacing w:before="68"/>
              <w:ind w:left="56"/>
              <w:rPr>
                <w:lang w:val="fr-CA"/>
              </w:rPr>
            </w:pPr>
            <w:bookmarkStart w:id="50" w:name="lt_pId108"/>
            <w:r w:rsidRPr="00496DEF">
              <w:rPr>
                <w:lang w:val="fr-CA"/>
              </w:rPr>
              <w:t xml:space="preserve">Utiliser seulement à l’extérieur </w:t>
            </w:r>
            <w:r w:rsidR="005E2BD8" w:rsidRPr="00496DEF">
              <w:rPr>
                <w:lang w:val="fr-CA"/>
              </w:rPr>
              <w:t>ou</w:t>
            </w:r>
            <w:r w:rsidRPr="00496DEF">
              <w:rPr>
                <w:lang w:val="fr-CA"/>
              </w:rPr>
              <w:t xml:space="preserve"> dans un espace bien aéré.</w:t>
            </w:r>
            <w:bookmarkEnd w:id="50"/>
          </w:p>
        </w:tc>
      </w:tr>
    </w:tbl>
    <w:p w14:paraId="38592A11" w14:textId="77777777" w:rsidR="00D52BE3" w:rsidRPr="00496DEF" w:rsidRDefault="00D52BE3">
      <w:pPr>
        <w:rPr>
          <w:lang w:val="fr-CA"/>
        </w:rPr>
        <w:sectPr w:rsidR="00D52BE3" w:rsidRPr="00496DEF">
          <w:pgSz w:w="11910" w:h="16840"/>
          <w:pgMar w:top="640" w:right="940" w:bottom="280" w:left="1480" w:header="720" w:footer="720" w:gutter="0"/>
          <w:cols w:space="720"/>
        </w:sectPr>
      </w:pPr>
    </w:p>
    <w:p w14:paraId="68EDBAA5"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53632" behindDoc="0" locked="0" layoutInCell="1" allowOverlap="1" wp14:anchorId="55CCEEE4" wp14:editId="416D8FA2">
            <wp:simplePos x="0" y="0"/>
            <wp:positionH relativeFrom="page">
              <wp:posOffset>5755463</wp:posOffset>
            </wp:positionH>
            <wp:positionV relativeFrom="paragraph">
              <wp:posOffset>56210</wp:posOffset>
            </wp:positionV>
            <wp:extent cx="1209675" cy="923925"/>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25B8777B"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30CC7390"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01DFC208"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4A345C7C" w14:textId="21E5A460" w:rsidR="00200B1A" w:rsidRPr="00496DEF" w:rsidRDefault="00200B1A" w:rsidP="00F91C49">
      <w:pPr>
        <w:pStyle w:val="BodyText"/>
        <w:spacing w:line="252" w:lineRule="exact"/>
        <w:ind w:left="221"/>
        <w:rPr>
          <w:lang w:val="fr-CA"/>
        </w:rPr>
      </w:pPr>
      <w:r w:rsidRPr="00496DEF">
        <w:rPr>
          <w:lang w:val="fr-CA"/>
        </w:rPr>
        <w:t xml:space="preserve">Page </w:t>
      </w:r>
      <w:r w:rsidR="002F55FE">
        <w:rPr>
          <w:lang w:val="fr-CA"/>
        </w:rPr>
        <w:t>3</w:t>
      </w:r>
      <w:r w:rsidRPr="00496DEF">
        <w:rPr>
          <w:lang w:val="fr-CA"/>
        </w:rPr>
        <w:t xml:space="preserve"> de 18</w:t>
      </w:r>
    </w:p>
    <w:p w14:paraId="1EA78DBC" w14:textId="77777777" w:rsidR="00D52BE3" w:rsidRPr="00496DEF" w:rsidRDefault="00D52BE3">
      <w:pPr>
        <w:pStyle w:val="BodyText"/>
        <w:rPr>
          <w:sz w:val="20"/>
          <w:lang w:val="fr-CA"/>
        </w:rPr>
      </w:pPr>
    </w:p>
    <w:p w14:paraId="1CF518DA" w14:textId="77777777" w:rsidR="00D52BE3" w:rsidRPr="00496DEF" w:rsidRDefault="00D52BE3">
      <w:pPr>
        <w:pStyle w:val="BodyText"/>
        <w:rPr>
          <w:sz w:val="20"/>
          <w:lang w:val="fr-CA"/>
        </w:rPr>
      </w:pPr>
    </w:p>
    <w:p w14:paraId="01C7157A" w14:textId="77777777" w:rsidR="00D52BE3" w:rsidRPr="00496DEF" w:rsidRDefault="00D52BE3">
      <w:pPr>
        <w:pStyle w:val="BodyText"/>
        <w:spacing w:before="7" w:after="1"/>
        <w:rPr>
          <w:sz w:val="15"/>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210"/>
      </w:tblGrid>
      <w:tr w:rsidR="00057067" w:rsidRPr="006A6270" w14:paraId="73C620B7" w14:textId="77777777">
        <w:trPr>
          <w:trHeight w:val="380"/>
        </w:trPr>
        <w:tc>
          <w:tcPr>
            <w:tcW w:w="2973" w:type="dxa"/>
          </w:tcPr>
          <w:p w14:paraId="4D8F983A" w14:textId="77777777" w:rsidR="00D52BE3" w:rsidRPr="00496DEF" w:rsidRDefault="00200B1A">
            <w:pPr>
              <w:pStyle w:val="TableParagraph"/>
              <w:spacing w:before="56"/>
              <w:ind w:left="0" w:right="45"/>
              <w:jc w:val="right"/>
              <w:rPr>
                <w:b/>
                <w:lang w:val="fr-CA"/>
              </w:rPr>
            </w:pPr>
            <w:bookmarkStart w:id="51" w:name="lt_pId114"/>
            <w:r w:rsidRPr="00496DEF">
              <w:rPr>
                <w:b/>
                <w:w w:val="95"/>
                <w:lang w:val="fr-CA"/>
              </w:rPr>
              <w:t>P261</w:t>
            </w:r>
            <w:bookmarkEnd w:id="51"/>
          </w:p>
        </w:tc>
        <w:tc>
          <w:tcPr>
            <w:tcW w:w="6210" w:type="dxa"/>
          </w:tcPr>
          <w:p w14:paraId="18CFB7AD" w14:textId="77777777" w:rsidR="00D52BE3" w:rsidRPr="00496DEF" w:rsidRDefault="00200B1A">
            <w:pPr>
              <w:pStyle w:val="TableParagraph"/>
              <w:spacing w:before="68"/>
              <w:ind w:left="56"/>
              <w:rPr>
                <w:lang w:val="fr-CA"/>
              </w:rPr>
            </w:pPr>
            <w:bookmarkStart w:id="52" w:name="lt_pId115"/>
            <w:r w:rsidRPr="00496DEF">
              <w:rPr>
                <w:lang w:val="fr-CA"/>
              </w:rPr>
              <w:t>Éviter de respirer la poussière et les émanations.</w:t>
            </w:r>
            <w:bookmarkEnd w:id="52"/>
          </w:p>
        </w:tc>
      </w:tr>
      <w:tr w:rsidR="00057067" w:rsidRPr="006A6270" w14:paraId="3549EA90" w14:textId="77777777">
        <w:trPr>
          <w:trHeight w:val="380"/>
        </w:trPr>
        <w:tc>
          <w:tcPr>
            <w:tcW w:w="2973" w:type="dxa"/>
          </w:tcPr>
          <w:p w14:paraId="12E20784" w14:textId="5247579D" w:rsidR="00D52BE3" w:rsidRPr="00496DEF" w:rsidRDefault="00200B1A">
            <w:pPr>
              <w:pStyle w:val="TableParagraph"/>
              <w:spacing w:before="56"/>
              <w:ind w:left="0" w:right="45"/>
              <w:jc w:val="right"/>
              <w:rPr>
                <w:b/>
                <w:lang w:val="fr-CA"/>
              </w:rPr>
            </w:pPr>
            <w:bookmarkStart w:id="53" w:name="lt_pId116"/>
            <w:r w:rsidRPr="00496DEF">
              <w:rPr>
                <w:b/>
                <w:w w:val="95"/>
                <w:lang w:val="fr-CA"/>
              </w:rPr>
              <w:t>P273</w:t>
            </w:r>
            <w:bookmarkEnd w:id="53"/>
          </w:p>
        </w:tc>
        <w:tc>
          <w:tcPr>
            <w:tcW w:w="6210" w:type="dxa"/>
          </w:tcPr>
          <w:p w14:paraId="04471053" w14:textId="77777777" w:rsidR="00D52BE3" w:rsidRPr="00496DEF" w:rsidRDefault="00200B1A">
            <w:pPr>
              <w:pStyle w:val="TableParagraph"/>
              <w:spacing w:before="68"/>
              <w:ind w:left="56"/>
              <w:rPr>
                <w:lang w:val="fr-CA"/>
              </w:rPr>
            </w:pPr>
            <w:bookmarkStart w:id="54" w:name="lt_pId117"/>
            <w:r w:rsidRPr="00496DEF">
              <w:rPr>
                <w:lang w:val="fr-CA"/>
              </w:rPr>
              <w:t>Éviter le déversement dans l’environnement.</w:t>
            </w:r>
            <w:bookmarkEnd w:id="54"/>
          </w:p>
        </w:tc>
      </w:tr>
      <w:tr w:rsidR="00057067" w:rsidRPr="006A6270" w14:paraId="7195DD35" w14:textId="77777777">
        <w:trPr>
          <w:trHeight w:val="633"/>
        </w:trPr>
        <w:tc>
          <w:tcPr>
            <w:tcW w:w="2973" w:type="dxa"/>
          </w:tcPr>
          <w:p w14:paraId="6FB868CE" w14:textId="77777777" w:rsidR="00D52BE3" w:rsidRPr="00496DEF" w:rsidRDefault="00200B1A">
            <w:pPr>
              <w:pStyle w:val="TableParagraph"/>
              <w:spacing w:before="56"/>
              <w:ind w:left="0" w:right="45"/>
              <w:jc w:val="right"/>
              <w:rPr>
                <w:b/>
                <w:lang w:val="fr-CA"/>
              </w:rPr>
            </w:pPr>
            <w:bookmarkStart w:id="55" w:name="lt_pId118"/>
            <w:r w:rsidRPr="00496DEF">
              <w:rPr>
                <w:b/>
                <w:w w:val="95"/>
                <w:lang w:val="fr-CA"/>
              </w:rPr>
              <w:t>P280</w:t>
            </w:r>
            <w:bookmarkEnd w:id="55"/>
          </w:p>
        </w:tc>
        <w:tc>
          <w:tcPr>
            <w:tcW w:w="6210" w:type="dxa"/>
          </w:tcPr>
          <w:p w14:paraId="1099A684" w14:textId="77777777" w:rsidR="00D52BE3" w:rsidRPr="00496DEF" w:rsidRDefault="00200B1A">
            <w:pPr>
              <w:pStyle w:val="TableParagraph"/>
              <w:spacing w:before="68"/>
              <w:ind w:left="56"/>
              <w:rPr>
                <w:lang w:val="fr-CA"/>
              </w:rPr>
            </w:pPr>
            <w:bookmarkStart w:id="56" w:name="lt_pId119"/>
            <w:r w:rsidRPr="00496DEF">
              <w:rPr>
                <w:lang w:val="fr-CA"/>
              </w:rPr>
              <w:t>Porter les gants, des vêtements de protection, des lunettes protectrices et un protecteur facial.</w:t>
            </w:r>
            <w:bookmarkEnd w:id="56"/>
          </w:p>
        </w:tc>
      </w:tr>
      <w:tr w:rsidR="00057067" w:rsidRPr="00496DEF" w14:paraId="41D51D87" w14:textId="77777777">
        <w:trPr>
          <w:trHeight w:val="380"/>
        </w:trPr>
        <w:tc>
          <w:tcPr>
            <w:tcW w:w="9183" w:type="dxa"/>
            <w:gridSpan w:val="2"/>
          </w:tcPr>
          <w:p w14:paraId="1D54307E" w14:textId="77777777" w:rsidR="00D52BE3" w:rsidRPr="00496DEF" w:rsidRDefault="00200B1A">
            <w:pPr>
              <w:pStyle w:val="TableParagraph"/>
              <w:spacing w:before="69"/>
              <w:rPr>
                <w:b/>
                <w:lang w:val="fr-CA"/>
              </w:rPr>
            </w:pPr>
            <w:bookmarkStart w:id="57" w:name="lt_pId120"/>
            <w:r w:rsidRPr="00496DEF">
              <w:rPr>
                <w:b/>
                <w:lang w:val="fr-CA"/>
              </w:rPr>
              <w:t>Conseils de prudence – réponse :</w:t>
            </w:r>
            <w:bookmarkEnd w:id="57"/>
          </w:p>
        </w:tc>
      </w:tr>
      <w:tr w:rsidR="00057067" w:rsidRPr="006A6270" w14:paraId="0BC5D78D" w14:textId="77777777">
        <w:trPr>
          <w:trHeight w:val="380"/>
        </w:trPr>
        <w:tc>
          <w:tcPr>
            <w:tcW w:w="2973" w:type="dxa"/>
          </w:tcPr>
          <w:p w14:paraId="27DA9006" w14:textId="77777777" w:rsidR="00D52BE3" w:rsidRPr="00496DEF" w:rsidRDefault="00200B1A">
            <w:pPr>
              <w:pStyle w:val="TableParagraph"/>
              <w:spacing w:before="69"/>
              <w:ind w:left="0" w:right="26"/>
              <w:jc w:val="right"/>
              <w:rPr>
                <w:b/>
                <w:lang w:val="fr-CA"/>
              </w:rPr>
            </w:pPr>
            <w:bookmarkStart w:id="58" w:name="lt_pId121"/>
            <w:r w:rsidRPr="00496DEF">
              <w:rPr>
                <w:b/>
                <w:lang w:val="fr-CA"/>
              </w:rPr>
              <w:t>P308 + P313</w:t>
            </w:r>
            <w:bookmarkEnd w:id="58"/>
          </w:p>
        </w:tc>
        <w:tc>
          <w:tcPr>
            <w:tcW w:w="6210" w:type="dxa"/>
          </w:tcPr>
          <w:p w14:paraId="06D3F0B4" w14:textId="77777777" w:rsidR="00D52BE3" w:rsidRPr="00496DEF" w:rsidRDefault="00200B1A">
            <w:pPr>
              <w:pStyle w:val="TableParagraph"/>
              <w:spacing w:before="68"/>
              <w:ind w:left="56"/>
              <w:rPr>
                <w:lang w:val="fr-CA"/>
              </w:rPr>
            </w:pPr>
            <w:bookmarkStart w:id="59" w:name="lt_pId122"/>
            <w:r w:rsidRPr="00496DEF">
              <w:rPr>
                <w:lang w:val="fr-CA"/>
              </w:rPr>
              <w:t>En cas d’exposition ou de doutes : Obtenir une aide médicale.</w:t>
            </w:r>
            <w:bookmarkEnd w:id="59"/>
          </w:p>
        </w:tc>
      </w:tr>
      <w:tr w:rsidR="00057067" w:rsidRPr="006A6270" w14:paraId="2E67BD8B" w14:textId="77777777">
        <w:trPr>
          <w:trHeight w:val="379"/>
        </w:trPr>
        <w:tc>
          <w:tcPr>
            <w:tcW w:w="2973" w:type="dxa"/>
          </w:tcPr>
          <w:p w14:paraId="3FEAEB81" w14:textId="77777777" w:rsidR="00D52BE3" w:rsidRPr="00496DEF" w:rsidRDefault="00200B1A">
            <w:pPr>
              <w:pStyle w:val="TableParagraph"/>
              <w:spacing w:before="69"/>
              <w:ind w:left="0" w:right="26"/>
              <w:jc w:val="right"/>
              <w:rPr>
                <w:b/>
                <w:lang w:val="fr-CA"/>
              </w:rPr>
            </w:pPr>
            <w:bookmarkStart w:id="60" w:name="lt_pId123"/>
            <w:r w:rsidRPr="00496DEF">
              <w:rPr>
                <w:b/>
                <w:lang w:val="fr-CA"/>
              </w:rPr>
              <w:t>P337 + P313</w:t>
            </w:r>
            <w:bookmarkEnd w:id="60"/>
          </w:p>
        </w:tc>
        <w:tc>
          <w:tcPr>
            <w:tcW w:w="6210" w:type="dxa"/>
          </w:tcPr>
          <w:p w14:paraId="32597EF1" w14:textId="77777777" w:rsidR="00D52BE3" w:rsidRPr="00496DEF" w:rsidRDefault="00200B1A">
            <w:pPr>
              <w:pStyle w:val="TableParagraph"/>
              <w:spacing w:before="68"/>
              <w:ind w:left="56"/>
              <w:rPr>
                <w:lang w:val="fr-CA"/>
              </w:rPr>
            </w:pPr>
            <w:bookmarkStart w:id="61" w:name="lt_pId124"/>
            <w:r w:rsidRPr="00496DEF">
              <w:rPr>
                <w:lang w:val="fr-CA"/>
              </w:rPr>
              <w:t>Si l’irritation aux yeux persiste, obtenir une attention médicale.</w:t>
            </w:r>
            <w:bookmarkEnd w:id="61"/>
          </w:p>
        </w:tc>
      </w:tr>
      <w:tr w:rsidR="00057067" w:rsidRPr="00496DEF" w14:paraId="1A2EAEF6" w14:textId="77777777">
        <w:trPr>
          <w:trHeight w:val="885"/>
        </w:trPr>
        <w:tc>
          <w:tcPr>
            <w:tcW w:w="2973" w:type="dxa"/>
          </w:tcPr>
          <w:p w14:paraId="5CDF36BD" w14:textId="77777777" w:rsidR="00D52BE3" w:rsidRPr="00496DEF" w:rsidRDefault="00200B1A">
            <w:pPr>
              <w:pStyle w:val="TableParagraph"/>
              <w:spacing w:before="69"/>
              <w:ind w:left="0" w:right="26"/>
              <w:jc w:val="right"/>
              <w:rPr>
                <w:b/>
                <w:lang w:val="fr-CA"/>
              </w:rPr>
            </w:pPr>
            <w:bookmarkStart w:id="62" w:name="lt_pId125"/>
            <w:r w:rsidRPr="00496DEF">
              <w:rPr>
                <w:b/>
                <w:lang w:val="fr-CA"/>
              </w:rPr>
              <w:t>P305 + P351 + P338</w:t>
            </w:r>
            <w:bookmarkEnd w:id="62"/>
          </w:p>
        </w:tc>
        <w:tc>
          <w:tcPr>
            <w:tcW w:w="6210" w:type="dxa"/>
          </w:tcPr>
          <w:p w14:paraId="7A43E82B" w14:textId="77777777" w:rsidR="00D52BE3" w:rsidRPr="00496DEF" w:rsidRDefault="00200B1A">
            <w:pPr>
              <w:pStyle w:val="TableParagraph"/>
              <w:spacing w:before="68"/>
              <w:ind w:left="56" w:right="264"/>
              <w:jc w:val="both"/>
              <w:rPr>
                <w:lang w:val="fr-CA"/>
              </w:rPr>
            </w:pPr>
            <w:bookmarkStart w:id="63" w:name="lt_pId126"/>
            <w:r w:rsidRPr="00496DEF">
              <w:rPr>
                <w:lang w:val="fr-CA"/>
              </w:rPr>
              <w:t>DANS LES YEUX : Rincer sans arrêt à l’eau pendant plusieurs minutes.</w:t>
            </w:r>
            <w:bookmarkEnd w:id="63"/>
            <w:r w:rsidRPr="00496DEF">
              <w:rPr>
                <w:lang w:val="fr-CA"/>
              </w:rPr>
              <w:t xml:space="preserve"> </w:t>
            </w:r>
            <w:bookmarkStart w:id="64" w:name="lt_pId127"/>
            <w:r w:rsidRPr="00496DEF">
              <w:rPr>
                <w:lang w:val="fr-CA"/>
              </w:rPr>
              <w:t>Retirer les lentilles cornéennes, lorsqu’il y en a et qu’elles sont faciles à enlever.</w:t>
            </w:r>
            <w:bookmarkEnd w:id="64"/>
            <w:r w:rsidRPr="00496DEF">
              <w:rPr>
                <w:lang w:val="fr-CA"/>
              </w:rPr>
              <w:t xml:space="preserve"> </w:t>
            </w:r>
            <w:bookmarkStart w:id="65" w:name="lt_pId128"/>
            <w:r w:rsidRPr="00496DEF">
              <w:rPr>
                <w:lang w:val="fr-CA"/>
              </w:rPr>
              <w:t>Continuer à rincer.</w:t>
            </w:r>
            <w:bookmarkEnd w:id="65"/>
          </w:p>
        </w:tc>
      </w:tr>
      <w:tr w:rsidR="00057067" w:rsidRPr="006A6270" w14:paraId="65801B19" w14:textId="77777777">
        <w:trPr>
          <w:trHeight w:val="380"/>
        </w:trPr>
        <w:tc>
          <w:tcPr>
            <w:tcW w:w="2973" w:type="dxa"/>
          </w:tcPr>
          <w:p w14:paraId="0BFAD83B" w14:textId="77777777" w:rsidR="00D52BE3" w:rsidRPr="00496DEF" w:rsidRDefault="00200B1A">
            <w:pPr>
              <w:pStyle w:val="TableParagraph"/>
              <w:spacing w:before="69"/>
              <w:ind w:left="0" w:right="26"/>
              <w:jc w:val="right"/>
              <w:rPr>
                <w:b/>
                <w:lang w:val="fr-CA"/>
              </w:rPr>
            </w:pPr>
            <w:bookmarkStart w:id="66" w:name="lt_pId129"/>
            <w:r w:rsidRPr="00496DEF">
              <w:rPr>
                <w:b/>
                <w:w w:val="95"/>
                <w:lang w:val="fr-CA"/>
              </w:rPr>
              <w:t>P312</w:t>
            </w:r>
            <w:bookmarkEnd w:id="66"/>
          </w:p>
        </w:tc>
        <w:tc>
          <w:tcPr>
            <w:tcW w:w="6210" w:type="dxa"/>
          </w:tcPr>
          <w:p w14:paraId="31460023" w14:textId="77777777" w:rsidR="00D52BE3" w:rsidRPr="00496DEF" w:rsidRDefault="00200B1A">
            <w:pPr>
              <w:pStyle w:val="TableParagraph"/>
              <w:spacing w:before="68"/>
              <w:ind w:left="56"/>
              <w:rPr>
                <w:lang w:val="fr-CA"/>
              </w:rPr>
            </w:pPr>
            <w:bookmarkStart w:id="67" w:name="lt_pId130"/>
            <w:r w:rsidRPr="00496DEF">
              <w:rPr>
                <w:lang w:val="fr-CA"/>
              </w:rPr>
              <w:t>Contacter immédiatement le CENTRE ANTIPOISON ou un médecin lorsqu’il y a malaise.</w:t>
            </w:r>
            <w:bookmarkEnd w:id="67"/>
          </w:p>
        </w:tc>
      </w:tr>
      <w:tr w:rsidR="00057067" w:rsidRPr="006A6270" w14:paraId="3A094D58" w14:textId="77777777">
        <w:trPr>
          <w:trHeight w:val="379"/>
        </w:trPr>
        <w:tc>
          <w:tcPr>
            <w:tcW w:w="2973" w:type="dxa"/>
          </w:tcPr>
          <w:p w14:paraId="7E9C8CDB" w14:textId="77777777" w:rsidR="00D52BE3" w:rsidRPr="00496DEF" w:rsidRDefault="00200B1A">
            <w:pPr>
              <w:pStyle w:val="TableParagraph"/>
              <w:spacing w:before="69"/>
              <w:ind w:left="0" w:right="26"/>
              <w:jc w:val="right"/>
              <w:rPr>
                <w:b/>
                <w:lang w:val="fr-CA"/>
              </w:rPr>
            </w:pPr>
            <w:bookmarkStart w:id="68" w:name="lt_pId131"/>
            <w:r w:rsidRPr="00496DEF">
              <w:rPr>
                <w:b/>
                <w:lang w:val="fr-CA"/>
              </w:rPr>
              <w:t>P302 + P352</w:t>
            </w:r>
            <w:bookmarkEnd w:id="68"/>
          </w:p>
        </w:tc>
        <w:tc>
          <w:tcPr>
            <w:tcW w:w="6210" w:type="dxa"/>
          </w:tcPr>
          <w:p w14:paraId="56D4BAA6" w14:textId="5DB7BFC2" w:rsidR="00D52BE3" w:rsidRPr="00496DEF" w:rsidRDefault="00200B1A">
            <w:pPr>
              <w:pStyle w:val="TableParagraph"/>
              <w:spacing w:before="68"/>
              <w:ind w:left="56"/>
              <w:rPr>
                <w:lang w:val="fr-CA"/>
              </w:rPr>
            </w:pPr>
            <w:bookmarkStart w:id="69" w:name="lt_pId132"/>
            <w:r w:rsidRPr="00496DEF">
              <w:rPr>
                <w:lang w:val="fr-CA"/>
              </w:rPr>
              <w:t>SUR LA PEAU : Laver avec beaucoup d’eau</w:t>
            </w:r>
            <w:r w:rsidR="005E2BD8" w:rsidRPr="00496DEF">
              <w:rPr>
                <w:lang w:val="fr-CA"/>
              </w:rPr>
              <w:t xml:space="preserve"> et du savon</w:t>
            </w:r>
            <w:r w:rsidRPr="00496DEF">
              <w:rPr>
                <w:lang w:val="fr-CA"/>
              </w:rPr>
              <w:t>.</w:t>
            </w:r>
            <w:bookmarkEnd w:id="69"/>
          </w:p>
        </w:tc>
      </w:tr>
      <w:tr w:rsidR="00057067" w:rsidRPr="00496DEF" w14:paraId="315A452D" w14:textId="77777777">
        <w:trPr>
          <w:trHeight w:val="380"/>
        </w:trPr>
        <w:tc>
          <w:tcPr>
            <w:tcW w:w="9183" w:type="dxa"/>
            <w:gridSpan w:val="2"/>
          </w:tcPr>
          <w:p w14:paraId="11E8F70C" w14:textId="77777777" w:rsidR="00D52BE3" w:rsidRPr="00496DEF" w:rsidRDefault="00200B1A">
            <w:pPr>
              <w:pStyle w:val="TableParagraph"/>
              <w:spacing w:before="69"/>
              <w:rPr>
                <w:b/>
                <w:lang w:val="fr-CA"/>
              </w:rPr>
            </w:pPr>
            <w:bookmarkStart w:id="70" w:name="lt_pId133"/>
            <w:r w:rsidRPr="00496DEF">
              <w:rPr>
                <w:b/>
                <w:lang w:val="fr-CA"/>
              </w:rPr>
              <w:t>Conseils de prudence – entreposage :</w:t>
            </w:r>
            <w:bookmarkEnd w:id="70"/>
          </w:p>
        </w:tc>
      </w:tr>
      <w:tr w:rsidR="00057067" w:rsidRPr="006A6270" w14:paraId="186CCDD7" w14:textId="77777777">
        <w:trPr>
          <w:trHeight w:val="380"/>
        </w:trPr>
        <w:tc>
          <w:tcPr>
            <w:tcW w:w="2973" w:type="dxa"/>
          </w:tcPr>
          <w:p w14:paraId="6F1CA391" w14:textId="77777777" w:rsidR="00D52BE3" w:rsidRPr="00496DEF" w:rsidRDefault="00200B1A">
            <w:pPr>
              <w:pStyle w:val="TableParagraph"/>
              <w:spacing w:before="69"/>
              <w:ind w:left="0" w:right="26"/>
              <w:jc w:val="right"/>
              <w:rPr>
                <w:b/>
                <w:lang w:val="fr-CA"/>
              </w:rPr>
            </w:pPr>
            <w:bookmarkStart w:id="71" w:name="lt_pId134"/>
            <w:r w:rsidRPr="00496DEF">
              <w:rPr>
                <w:b/>
                <w:w w:val="95"/>
                <w:lang w:val="fr-CA"/>
              </w:rPr>
              <w:t>P405</w:t>
            </w:r>
            <w:bookmarkEnd w:id="71"/>
          </w:p>
        </w:tc>
        <w:tc>
          <w:tcPr>
            <w:tcW w:w="6210" w:type="dxa"/>
          </w:tcPr>
          <w:p w14:paraId="38BBD1CF" w14:textId="77777777" w:rsidR="00D52BE3" w:rsidRPr="00496DEF" w:rsidRDefault="00200B1A">
            <w:pPr>
              <w:pStyle w:val="TableParagraph"/>
              <w:spacing w:before="68"/>
              <w:ind w:left="56"/>
              <w:rPr>
                <w:lang w:val="fr-CA"/>
              </w:rPr>
            </w:pPr>
            <w:bookmarkStart w:id="72" w:name="lt_pId135"/>
            <w:r w:rsidRPr="00496DEF">
              <w:rPr>
                <w:lang w:val="fr-CA"/>
              </w:rPr>
              <w:t>Conserver dans un endroit verrouillé.</w:t>
            </w:r>
            <w:bookmarkEnd w:id="72"/>
          </w:p>
        </w:tc>
      </w:tr>
      <w:tr w:rsidR="00057067" w:rsidRPr="006A6270" w14:paraId="431A8CA9" w14:textId="77777777">
        <w:trPr>
          <w:trHeight w:val="380"/>
        </w:trPr>
        <w:tc>
          <w:tcPr>
            <w:tcW w:w="2973" w:type="dxa"/>
          </w:tcPr>
          <w:p w14:paraId="21216A34" w14:textId="77777777" w:rsidR="00D52BE3" w:rsidRPr="00496DEF" w:rsidRDefault="00200B1A">
            <w:pPr>
              <w:pStyle w:val="TableParagraph"/>
              <w:spacing w:before="69"/>
              <w:ind w:left="0" w:right="26"/>
              <w:jc w:val="right"/>
              <w:rPr>
                <w:b/>
                <w:lang w:val="fr-CA"/>
              </w:rPr>
            </w:pPr>
            <w:bookmarkStart w:id="73" w:name="lt_pId136"/>
            <w:r w:rsidRPr="00496DEF">
              <w:rPr>
                <w:b/>
                <w:lang w:val="fr-CA"/>
              </w:rPr>
              <w:t>P403 + P233</w:t>
            </w:r>
            <w:bookmarkEnd w:id="73"/>
          </w:p>
        </w:tc>
        <w:tc>
          <w:tcPr>
            <w:tcW w:w="6210" w:type="dxa"/>
          </w:tcPr>
          <w:p w14:paraId="19F4101B" w14:textId="77777777" w:rsidR="00D52BE3" w:rsidRPr="00496DEF" w:rsidRDefault="00200B1A">
            <w:pPr>
              <w:pStyle w:val="TableParagraph"/>
              <w:spacing w:before="68"/>
              <w:ind w:left="56"/>
              <w:rPr>
                <w:lang w:val="fr-CA"/>
              </w:rPr>
            </w:pPr>
            <w:bookmarkStart w:id="74" w:name="lt_pId137"/>
            <w:r w:rsidRPr="00496DEF">
              <w:rPr>
                <w:lang w:val="fr-CA"/>
              </w:rPr>
              <w:t>Conserver dans un endroit bien ventilé.</w:t>
            </w:r>
            <w:bookmarkEnd w:id="74"/>
            <w:r w:rsidRPr="00496DEF">
              <w:rPr>
                <w:lang w:val="fr-CA"/>
              </w:rPr>
              <w:t xml:space="preserve"> </w:t>
            </w:r>
            <w:bookmarkStart w:id="75" w:name="lt_pId138"/>
            <w:r w:rsidRPr="00496DEF">
              <w:rPr>
                <w:lang w:val="fr-CA"/>
              </w:rPr>
              <w:t>Garder le contenant bien fermé.</w:t>
            </w:r>
            <w:bookmarkEnd w:id="75"/>
          </w:p>
        </w:tc>
      </w:tr>
      <w:tr w:rsidR="00057067" w:rsidRPr="00496DEF" w14:paraId="624E7804" w14:textId="77777777">
        <w:trPr>
          <w:trHeight w:val="380"/>
        </w:trPr>
        <w:tc>
          <w:tcPr>
            <w:tcW w:w="9183" w:type="dxa"/>
            <w:gridSpan w:val="2"/>
          </w:tcPr>
          <w:p w14:paraId="6C9319B7" w14:textId="77777777" w:rsidR="00D52BE3" w:rsidRPr="00496DEF" w:rsidRDefault="00200B1A">
            <w:pPr>
              <w:pStyle w:val="TableParagraph"/>
              <w:spacing w:before="69"/>
              <w:rPr>
                <w:b/>
                <w:lang w:val="fr-CA"/>
              </w:rPr>
            </w:pPr>
            <w:bookmarkStart w:id="76" w:name="lt_pId139"/>
            <w:r w:rsidRPr="00496DEF">
              <w:rPr>
                <w:b/>
                <w:lang w:val="fr-CA"/>
              </w:rPr>
              <w:t>Conseils de prudence – élimination :</w:t>
            </w:r>
            <w:bookmarkEnd w:id="76"/>
          </w:p>
        </w:tc>
      </w:tr>
      <w:tr w:rsidR="00057067" w:rsidRPr="006A6270" w14:paraId="615BE5CA" w14:textId="77777777">
        <w:trPr>
          <w:trHeight w:val="633"/>
        </w:trPr>
        <w:tc>
          <w:tcPr>
            <w:tcW w:w="2973" w:type="dxa"/>
          </w:tcPr>
          <w:p w14:paraId="775F1913" w14:textId="77777777" w:rsidR="00D52BE3" w:rsidRPr="00496DEF" w:rsidRDefault="00200B1A">
            <w:pPr>
              <w:pStyle w:val="TableParagraph"/>
              <w:spacing w:before="69"/>
              <w:ind w:left="0" w:right="26"/>
              <w:jc w:val="right"/>
              <w:rPr>
                <w:b/>
                <w:lang w:val="fr-CA"/>
              </w:rPr>
            </w:pPr>
            <w:bookmarkStart w:id="77" w:name="lt_pId140"/>
            <w:r w:rsidRPr="00496DEF">
              <w:rPr>
                <w:b/>
                <w:w w:val="95"/>
                <w:lang w:val="fr-CA"/>
              </w:rPr>
              <w:t>P501</w:t>
            </w:r>
            <w:bookmarkEnd w:id="77"/>
          </w:p>
        </w:tc>
        <w:tc>
          <w:tcPr>
            <w:tcW w:w="6210" w:type="dxa"/>
          </w:tcPr>
          <w:p w14:paraId="1651F620" w14:textId="77777777" w:rsidR="00D52BE3" w:rsidRPr="00496DEF" w:rsidRDefault="00200B1A">
            <w:pPr>
              <w:pStyle w:val="TableParagraph"/>
              <w:spacing w:before="68"/>
              <w:ind w:left="56" w:right="828"/>
              <w:rPr>
                <w:lang w:val="fr-CA"/>
              </w:rPr>
            </w:pPr>
            <w:bookmarkStart w:id="78" w:name="lt_pId141"/>
            <w:r w:rsidRPr="00496DEF">
              <w:rPr>
                <w:lang w:val="fr-CA"/>
              </w:rPr>
              <w:t>Éliminer le contenant et le contenu conformément à la règlementation locale.</w:t>
            </w:r>
            <w:bookmarkEnd w:id="78"/>
          </w:p>
        </w:tc>
      </w:tr>
      <w:tr w:rsidR="00057067" w:rsidRPr="006A6270" w14:paraId="58151B82" w14:textId="77777777">
        <w:trPr>
          <w:trHeight w:val="1963"/>
        </w:trPr>
        <w:tc>
          <w:tcPr>
            <w:tcW w:w="9183" w:type="dxa"/>
            <w:gridSpan w:val="2"/>
          </w:tcPr>
          <w:p w14:paraId="1D8B711E" w14:textId="0065F3E8" w:rsidR="00D52BE3" w:rsidRPr="00496DEF" w:rsidRDefault="00200B1A">
            <w:pPr>
              <w:pStyle w:val="TableParagraph"/>
              <w:spacing w:before="69"/>
              <w:rPr>
                <w:b/>
                <w:lang w:val="fr-CA"/>
              </w:rPr>
            </w:pPr>
            <w:r w:rsidRPr="00496DEF">
              <w:rPr>
                <w:b/>
                <w:lang w:val="fr-CA"/>
              </w:rPr>
              <w:t xml:space="preserve">2.3 </w:t>
            </w:r>
            <w:bookmarkStart w:id="79" w:name="lt_pId143"/>
            <w:r w:rsidRPr="00496DEF">
              <w:rPr>
                <w:b/>
                <w:lang w:val="fr-CA"/>
              </w:rPr>
              <w:t>Autres renseignements relati</w:t>
            </w:r>
            <w:r w:rsidR="00A97E7A">
              <w:rPr>
                <w:b/>
                <w:lang w:val="fr-CA"/>
              </w:rPr>
              <w:t>f</w:t>
            </w:r>
            <w:r w:rsidRPr="00496DEF">
              <w:rPr>
                <w:b/>
                <w:lang w:val="fr-CA"/>
              </w:rPr>
              <w:t>s au danger</w:t>
            </w:r>
            <w:bookmarkEnd w:id="79"/>
          </w:p>
          <w:p w14:paraId="1F52F93C" w14:textId="77777777" w:rsidR="00496DEF" w:rsidRPr="00496DEF" w:rsidRDefault="00200B1A" w:rsidP="005E2BD8">
            <w:pPr>
              <w:pStyle w:val="TableParagraph"/>
              <w:spacing w:before="12" w:line="252" w:lineRule="auto"/>
              <w:ind w:right="164"/>
              <w:rPr>
                <w:lang w:val="fr-CA"/>
              </w:rPr>
            </w:pPr>
            <w:bookmarkStart w:id="80" w:name="lt_pId144"/>
            <w:r w:rsidRPr="00496DEF">
              <w:rPr>
                <w:lang w:val="fr-CA"/>
              </w:rPr>
              <w:t xml:space="preserve">L’ingestion peut nuire à la santé * </w:t>
            </w:r>
          </w:p>
          <w:p w14:paraId="74B734A0" w14:textId="4D30419F" w:rsidR="0071788D" w:rsidRPr="00496DEF" w:rsidRDefault="00200B1A" w:rsidP="00496DEF">
            <w:pPr>
              <w:pStyle w:val="TableParagraph"/>
              <w:spacing w:before="12" w:line="252" w:lineRule="auto"/>
              <w:ind w:right="164"/>
              <w:rPr>
                <w:lang w:val="fr-CA"/>
              </w:rPr>
            </w:pPr>
            <w:r w:rsidRPr="00496DEF">
              <w:rPr>
                <w:lang w:val="fr-CA"/>
              </w:rPr>
              <w:t xml:space="preserve">Il peut y avoir un effet cumulatif après une exposition* </w:t>
            </w:r>
            <w:bookmarkEnd w:id="80"/>
          </w:p>
          <w:p w14:paraId="336ADDBB" w14:textId="77777777" w:rsidR="00D52BE3" w:rsidRPr="00496DEF" w:rsidRDefault="00200B1A" w:rsidP="005E2BD8">
            <w:pPr>
              <w:pStyle w:val="TableParagraph"/>
              <w:spacing w:before="12" w:line="252" w:lineRule="auto"/>
              <w:ind w:right="164"/>
              <w:rPr>
                <w:lang w:val="fr-CA"/>
              </w:rPr>
            </w:pPr>
            <w:bookmarkStart w:id="81" w:name="lt_pId146"/>
            <w:r w:rsidRPr="00496DEF">
              <w:rPr>
                <w:lang w:val="fr-CA"/>
              </w:rPr>
              <w:t>L’exposition peut mener à des effets irréversibles.</w:t>
            </w:r>
            <w:bookmarkEnd w:id="81"/>
          </w:p>
          <w:p w14:paraId="25C90F4D" w14:textId="77777777" w:rsidR="00D52BE3" w:rsidRPr="00496DEF" w:rsidRDefault="00D52BE3">
            <w:pPr>
              <w:pStyle w:val="TableParagraph"/>
              <w:spacing w:before="2"/>
              <w:ind w:left="0"/>
              <w:rPr>
                <w:sz w:val="23"/>
                <w:lang w:val="fr-CA"/>
              </w:rPr>
            </w:pPr>
          </w:p>
          <w:p w14:paraId="2D5CB193" w14:textId="77777777" w:rsidR="00D52BE3" w:rsidRPr="00496DEF" w:rsidRDefault="00200B1A">
            <w:pPr>
              <w:pStyle w:val="TableParagraph"/>
              <w:spacing w:before="0"/>
              <w:ind w:right="182"/>
              <w:rPr>
                <w:lang w:val="fr-CA"/>
              </w:rPr>
            </w:pPr>
            <w:bookmarkStart w:id="82" w:name="lt_pId147"/>
            <w:r w:rsidRPr="00496DEF">
              <w:rPr>
                <w:lang w:val="fr-CA"/>
              </w:rPr>
              <w:t>REACH - Art.57-59 (U.E.) : Le mélange ne contient pas de substances extrêmement préoccupantes (SVHC) au moment d’imprimer la FDS.</w:t>
            </w:r>
            <w:bookmarkEnd w:id="82"/>
          </w:p>
        </w:tc>
      </w:tr>
    </w:tbl>
    <w:p w14:paraId="3CCD3287" w14:textId="77777777" w:rsidR="00D52BE3" w:rsidRPr="00496DEF" w:rsidRDefault="00D52BE3">
      <w:pPr>
        <w:pStyle w:val="BodyText"/>
        <w:spacing w:before="10"/>
        <w:rPr>
          <w:sz w:val="21"/>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057067" w:rsidRPr="006A6270" w14:paraId="674B401E" w14:textId="77777777">
        <w:trPr>
          <w:trHeight w:val="527"/>
        </w:trPr>
        <w:tc>
          <w:tcPr>
            <w:tcW w:w="9182" w:type="dxa"/>
            <w:shd w:val="clear" w:color="auto" w:fill="C5D9F0"/>
          </w:tcPr>
          <w:p w14:paraId="271838E4" w14:textId="77777777" w:rsidR="00D52BE3" w:rsidRPr="00496DEF" w:rsidRDefault="00200B1A">
            <w:pPr>
              <w:pStyle w:val="TableParagraph"/>
              <w:spacing w:before="136"/>
              <w:rPr>
                <w:b/>
                <w:lang w:val="fr-CA"/>
              </w:rPr>
            </w:pPr>
            <w:bookmarkStart w:id="83" w:name="lt_pId148"/>
            <w:r w:rsidRPr="00496DEF">
              <w:rPr>
                <w:b/>
                <w:lang w:val="fr-CA"/>
              </w:rPr>
              <w:t>SECTION 3 : INFORMATION SUR LES INGRÉDIENTS</w:t>
            </w:r>
            <w:bookmarkEnd w:id="83"/>
          </w:p>
        </w:tc>
      </w:tr>
      <w:tr w:rsidR="00057067" w:rsidRPr="00496DEF" w14:paraId="6F33F5CA" w14:textId="77777777">
        <w:trPr>
          <w:trHeight w:val="447"/>
        </w:trPr>
        <w:tc>
          <w:tcPr>
            <w:tcW w:w="9182" w:type="dxa"/>
          </w:tcPr>
          <w:p w14:paraId="4CE7AF11" w14:textId="77777777" w:rsidR="00D52BE3" w:rsidRPr="00496DEF" w:rsidRDefault="00200B1A">
            <w:pPr>
              <w:pStyle w:val="TableParagraph"/>
              <w:spacing w:before="97"/>
              <w:rPr>
                <w:b/>
                <w:lang w:val="fr-CA"/>
              </w:rPr>
            </w:pPr>
            <w:r w:rsidRPr="00496DEF">
              <w:rPr>
                <w:b/>
                <w:lang w:val="fr-CA"/>
              </w:rPr>
              <w:t xml:space="preserve">3.1 </w:t>
            </w:r>
            <w:bookmarkStart w:id="84" w:name="lt_pId150"/>
            <w:r w:rsidRPr="00496DEF">
              <w:rPr>
                <w:b/>
                <w:lang w:val="fr-CA"/>
              </w:rPr>
              <w:t>Substances</w:t>
            </w:r>
            <w:bookmarkEnd w:id="84"/>
          </w:p>
        </w:tc>
      </w:tr>
      <w:tr w:rsidR="00057067" w:rsidRPr="006A6270" w14:paraId="5CA33BCA" w14:textId="77777777">
        <w:trPr>
          <w:trHeight w:val="447"/>
        </w:trPr>
        <w:tc>
          <w:tcPr>
            <w:tcW w:w="9182" w:type="dxa"/>
          </w:tcPr>
          <w:p w14:paraId="376945B0" w14:textId="77777777" w:rsidR="00D52BE3" w:rsidRPr="00496DEF" w:rsidRDefault="00200B1A">
            <w:pPr>
              <w:pStyle w:val="TableParagraph"/>
              <w:spacing w:before="96"/>
              <w:rPr>
                <w:lang w:val="fr-CA"/>
              </w:rPr>
            </w:pPr>
            <w:bookmarkStart w:id="85" w:name="lt_pId151"/>
            <w:r w:rsidRPr="00496DEF">
              <w:rPr>
                <w:lang w:val="fr-CA"/>
              </w:rPr>
              <w:t>Voir la section suivante pour la composition des mélanges.</w:t>
            </w:r>
            <w:bookmarkEnd w:id="85"/>
          </w:p>
        </w:tc>
      </w:tr>
    </w:tbl>
    <w:p w14:paraId="7D399FD4" w14:textId="77777777" w:rsidR="00D52BE3" w:rsidRPr="00496DEF" w:rsidRDefault="00D52BE3">
      <w:pPr>
        <w:rPr>
          <w:lang w:val="fr-CA"/>
        </w:rPr>
        <w:sectPr w:rsidR="00D52BE3" w:rsidRPr="00496DEF">
          <w:pgSz w:w="11910" w:h="16840"/>
          <w:pgMar w:top="640" w:right="940" w:bottom="280" w:left="1480" w:header="720" w:footer="720" w:gutter="0"/>
          <w:cols w:space="720"/>
        </w:sectPr>
      </w:pPr>
    </w:p>
    <w:p w14:paraId="331370EA"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55680" behindDoc="0" locked="0" layoutInCell="1" allowOverlap="1" wp14:anchorId="3123897F" wp14:editId="7E8BB79E">
            <wp:simplePos x="0" y="0"/>
            <wp:positionH relativeFrom="page">
              <wp:posOffset>5740832</wp:posOffset>
            </wp:positionH>
            <wp:positionV relativeFrom="paragraph">
              <wp:posOffset>41580</wp:posOffset>
            </wp:positionV>
            <wp:extent cx="1209675" cy="923925"/>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694674FD"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4F02F66E"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28B3152E" w14:textId="3FB4B274" w:rsidR="00200B1A" w:rsidRPr="00496DEF" w:rsidRDefault="00F91C49" w:rsidP="00F91C49">
      <w:pPr>
        <w:pStyle w:val="BodyText"/>
        <w:spacing w:line="252" w:lineRule="exact"/>
        <w:ind w:left="221"/>
        <w:rPr>
          <w:lang w:val="fr-CA"/>
        </w:rPr>
      </w:pPr>
      <w:r w:rsidRPr="00496DEF">
        <w:rPr>
          <w:lang w:val="fr-CA"/>
        </w:rPr>
        <w:t>Version :</w:t>
      </w:r>
      <w:r>
        <w:rPr>
          <w:lang w:val="fr-CA"/>
        </w:rPr>
        <w:t xml:space="preserve"> 2</w:t>
      </w:r>
    </w:p>
    <w:p w14:paraId="794041A7" w14:textId="2C82118C" w:rsidR="00200B1A" w:rsidRPr="00496DEF" w:rsidRDefault="00200B1A" w:rsidP="00200B1A">
      <w:pPr>
        <w:pStyle w:val="BodyText"/>
        <w:spacing w:line="252" w:lineRule="exact"/>
        <w:ind w:left="221"/>
        <w:rPr>
          <w:lang w:val="fr-CA"/>
        </w:rPr>
      </w:pPr>
      <w:r w:rsidRPr="00496DEF">
        <w:rPr>
          <w:lang w:val="fr-CA"/>
        </w:rPr>
        <w:t xml:space="preserve">Page </w:t>
      </w:r>
      <w:r w:rsidR="002F55FE">
        <w:rPr>
          <w:lang w:val="fr-CA"/>
        </w:rPr>
        <w:t>4</w:t>
      </w:r>
      <w:r w:rsidRPr="00496DEF">
        <w:rPr>
          <w:lang w:val="fr-CA"/>
        </w:rPr>
        <w:t xml:space="preserve"> de 18</w:t>
      </w:r>
    </w:p>
    <w:p w14:paraId="4FD66EEB" w14:textId="77777777" w:rsidR="00D52BE3" w:rsidRPr="00496DEF" w:rsidRDefault="00D52BE3">
      <w:pPr>
        <w:pStyle w:val="BodyText"/>
        <w:rPr>
          <w:sz w:val="20"/>
          <w:lang w:val="fr-CA"/>
        </w:rPr>
      </w:pPr>
    </w:p>
    <w:p w14:paraId="706A00EA" w14:textId="77777777" w:rsidR="00D52BE3" w:rsidRPr="00496DEF" w:rsidRDefault="00D52BE3">
      <w:pPr>
        <w:pStyle w:val="BodyText"/>
        <w:spacing w:before="7" w:after="1"/>
        <w:rPr>
          <w:sz w:val="15"/>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1278"/>
        <w:gridCol w:w="2127"/>
        <w:gridCol w:w="3655"/>
      </w:tblGrid>
      <w:tr w:rsidR="00057067" w:rsidRPr="00496DEF" w14:paraId="2096559C" w14:textId="77777777">
        <w:trPr>
          <w:trHeight w:val="447"/>
        </w:trPr>
        <w:tc>
          <w:tcPr>
            <w:tcW w:w="9183" w:type="dxa"/>
            <w:gridSpan w:val="4"/>
          </w:tcPr>
          <w:p w14:paraId="2DB1FF27" w14:textId="77777777" w:rsidR="00D52BE3" w:rsidRPr="00496DEF" w:rsidRDefault="00200B1A">
            <w:pPr>
              <w:pStyle w:val="TableParagraph"/>
              <w:spacing w:before="97"/>
              <w:rPr>
                <w:b/>
                <w:lang w:val="fr-CA"/>
              </w:rPr>
            </w:pPr>
            <w:r w:rsidRPr="00496DEF">
              <w:rPr>
                <w:b/>
                <w:lang w:val="fr-CA"/>
              </w:rPr>
              <w:t>3.2</w:t>
            </w:r>
            <w:r w:rsidRPr="00496DEF">
              <w:rPr>
                <w:b/>
                <w:spacing w:val="61"/>
                <w:lang w:val="fr-CA"/>
              </w:rPr>
              <w:t xml:space="preserve"> </w:t>
            </w:r>
            <w:bookmarkStart w:id="86" w:name="lt_pId158"/>
            <w:r w:rsidRPr="00496DEF">
              <w:rPr>
                <w:b/>
                <w:lang w:val="fr-CA"/>
              </w:rPr>
              <w:t>Mélanges</w:t>
            </w:r>
            <w:bookmarkEnd w:id="86"/>
          </w:p>
        </w:tc>
      </w:tr>
      <w:tr w:rsidR="00057067" w:rsidRPr="006A6270" w14:paraId="41B9D459" w14:textId="77777777">
        <w:trPr>
          <w:trHeight w:val="1164"/>
        </w:trPr>
        <w:tc>
          <w:tcPr>
            <w:tcW w:w="2123" w:type="dxa"/>
          </w:tcPr>
          <w:p w14:paraId="425EFE5D" w14:textId="77777777" w:rsidR="00D52BE3" w:rsidRPr="00496DEF" w:rsidRDefault="00200B1A">
            <w:pPr>
              <w:pStyle w:val="TableParagraph"/>
              <w:numPr>
                <w:ilvl w:val="0"/>
                <w:numId w:val="4"/>
              </w:numPr>
              <w:tabs>
                <w:tab w:val="left" w:pos="242"/>
              </w:tabs>
              <w:spacing w:before="69" w:line="252" w:lineRule="exact"/>
              <w:rPr>
                <w:b/>
                <w:lang w:val="fr-CA"/>
              </w:rPr>
            </w:pPr>
            <w:bookmarkStart w:id="87" w:name="lt_pId159"/>
            <w:r w:rsidRPr="00496DEF">
              <w:rPr>
                <w:b/>
                <w:lang w:val="fr-CA"/>
              </w:rPr>
              <w:t>No de CAS</w:t>
            </w:r>
            <w:bookmarkEnd w:id="87"/>
          </w:p>
          <w:p w14:paraId="51511492" w14:textId="77777777" w:rsidR="0071788D" w:rsidRPr="00496DEF" w:rsidRDefault="00200B1A">
            <w:pPr>
              <w:pStyle w:val="TableParagraph"/>
              <w:numPr>
                <w:ilvl w:val="0"/>
                <w:numId w:val="4"/>
              </w:numPr>
              <w:tabs>
                <w:tab w:val="left" w:pos="242"/>
              </w:tabs>
              <w:spacing w:before="0" w:line="252" w:lineRule="auto"/>
              <w:ind w:left="57" w:right="196" w:firstLine="0"/>
              <w:rPr>
                <w:b/>
                <w:lang w:val="fr-CA"/>
              </w:rPr>
            </w:pPr>
            <w:bookmarkStart w:id="88" w:name="lt_pId160"/>
            <w:r w:rsidRPr="00496DEF">
              <w:rPr>
                <w:b/>
                <w:lang w:val="fr-CA"/>
              </w:rPr>
              <w:t>Numéro EC</w:t>
            </w:r>
            <w:bookmarkEnd w:id="88"/>
          </w:p>
          <w:p w14:paraId="2E8EF643" w14:textId="77777777" w:rsidR="0071788D" w:rsidRPr="00496DEF" w:rsidRDefault="00200B1A">
            <w:pPr>
              <w:pStyle w:val="TableParagraph"/>
              <w:numPr>
                <w:ilvl w:val="0"/>
                <w:numId w:val="4"/>
              </w:numPr>
              <w:tabs>
                <w:tab w:val="left" w:pos="242"/>
              </w:tabs>
              <w:spacing w:before="0" w:line="252" w:lineRule="auto"/>
              <w:ind w:left="57" w:right="196" w:firstLine="0"/>
              <w:rPr>
                <w:b/>
                <w:lang w:val="fr-CA"/>
              </w:rPr>
            </w:pPr>
            <w:bookmarkStart w:id="89" w:name="lt_pId161"/>
            <w:r w:rsidRPr="00496DEF">
              <w:rPr>
                <w:b/>
                <w:lang w:val="fr-CA"/>
              </w:rPr>
              <w:t>Numéro d’index</w:t>
            </w:r>
            <w:bookmarkEnd w:id="89"/>
          </w:p>
          <w:p w14:paraId="3D8A3E48" w14:textId="77777777" w:rsidR="00D52BE3" w:rsidRPr="00496DEF" w:rsidRDefault="00200B1A">
            <w:pPr>
              <w:pStyle w:val="TableParagraph"/>
              <w:numPr>
                <w:ilvl w:val="0"/>
                <w:numId w:val="4"/>
              </w:numPr>
              <w:tabs>
                <w:tab w:val="left" w:pos="242"/>
              </w:tabs>
              <w:spacing w:before="0" w:line="252" w:lineRule="auto"/>
              <w:ind w:left="57" w:right="196" w:firstLine="0"/>
              <w:rPr>
                <w:b/>
                <w:lang w:val="fr-CA"/>
              </w:rPr>
            </w:pPr>
            <w:bookmarkStart w:id="90" w:name="lt_pId162"/>
            <w:r w:rsidRPr="00496DEF">
              <w:rPr>
                <w:b/>
                <w:lang w:val="fr-CA"/>
              </w:rPr>
              <w:t>Numéro REACH</w:t>
            </w:r>
            <w:bookmarkEnd w:id="90"/>
          </w:p>
        </w:tc>
        <w:tc>
          <w:tcPr>
            <w:tcW w:w="1278" w:type="dxa"/>
          </w:tcPr>
          <w:p w14:paraId="7B84371B" w14:textId="77777777" w:rsidR="00D52BE3" w:rsidRPr="00496DEF" w:rsidRDefault="00D52BE3">
            <w:pPr>
              <w:pStyle w:val="TableParagraph"/>
              <w:spacing w:before="0"/>
              <w:ind w:left="0"/>
              <w:rPr>
                <w:sz w:val="24"/>
                <w:lang w:val="fr-CA"/>
              </w:rPr>
            </w:pPr>
          </w:p>
          <w:p w14:paraId="1A42F6AE" w14:textId="77777777" w:rsidR="00D52BE3" w:rsidRPr="00496DEF" w:rsidRDefault="00200B1A" w:rsidP="00496DEF">
            <w:pPr>
              <w:pStyle w:val="TableParagraph"/>
              <w:spacing w:before="186"/>
              <w:ind w:left="47" w:right="50"/>
              <w:jc w:val="center"/>
              <w:rPr>
                <w:b/>
                <w:lang w:val="fr-CA"/>
              </w:rPr>
            </w:pPr>
            <w:bookmarkStart w:id="91" w:name="lt_pId163"/>
            <w:r w:rsidRPr="00496DEF">
              <w:rPr>
                <w:b/>
                <w:lang w:val="fr-CA"/>
              </w:rPr>
              <w:t>% en poids</w:t>
            </w:r>
            <w:bookmarkEnd w:id="91"/>
          </w:p>
        </w:tc>
        <w:tc>
          <w:tcPr>
            <w:tcW w:w="2127" w:type="dxa"/>
          </w:tcPr>
          <w:p w14:paraId="15FE2C08" w14:textId="0CADF4B3" w:rsidR="00D52BE3" w:rsidRPr="00496DEF" w:rsidRDefault="00496DEF">
            <w:pPr>
              <w:pStyle w:val="TableParagraph"/>
              <w:spacing w:before="69"/>
              <w:ind w:left="751" w:right="725"/>
              <w:jc w:val="center"/>
              <w:rPr>
                <w:b/>
                <w:lang w:val="fr-CA"/>
              </w:rPr>
            </w:pPr>
            <w:r w:rsidRPr="00496DEF">
              <w:rPr>
                <w:b/>
                <w:lang w:val="fr-CA"/>
              </w:rPr>
              <w:t>Nom</w:t>
            </w:r>
          </w:p>
        </w:tc>
        <w:tc>
          <w:tcPr>
            <w:tcW w:w="3655" w:type="dxa"/>
          </w:tcPr>
          <w:p w14:paraId="52EBF8EF" w14:textId="77777777" w:rsidR="00D52BE3" w:rsidRPr="00496DEF" w:rsidRDefault="00200B1A">
            <w:pPr>
              <w:pStyle w:val="TableParagraph"/>
              <w:spacing w:before="69"/>
              <w:ind w:left="303" w:right="270"/>
              <w:jc w:val="center"/>
              <w:rPr>
                <w:b/>
                <w:lang w:val="fr-CA"/>
              </w:rPr>
            </w:pPr>
            <w:bookmarkStart w:id="92" w:name="lt_pId165"/>
            <w:r w:rsidRPr="00496DEF">
              <w:rPr>
                <w:b/>
                <w:spacing w:val="-4"/>
                <w:lang w:val="fr-CA"/>
              </w:rPr>
              <w:t>Classification en vertu du règlement (EC) No 1272/2008 [CLP] (U.E.)</w:t>
            </w:r>
            <w:bookmarkEnd w:id="92"/>
          </w:p>
        </w:tc>
      </w:tr>
      <w:tr w:rsidR="00057067" w:rsidRPr="006A6270" w14:paraId="63E18E03" w14:textId="77777777">
        <w:trPr>
          <w:trHeight w:val="1631"/>
        </w:trPr>
        <w:tc>
          <w:tcPr>
            <w:tcW w:w="2123" w:type="dxa"/>
          </w:tcPr>
          <w:p w14:paraId="111426E9" w14:textId="77777777" w:rsidR="00D52BE3" w:rsidRPr="00496DEF" w:rsidRDefault="00200B1A">
            <w:pPr>
              <w:pStyle w:val="TableParagraph"/>
              <w:spacing w:before="68"/>
              <w:rPr>
                <w:lang w:val="fr-CA"/>
              </w:rPr>
            </w:pPr>
            <w:r w:rsidRPr="00496DEF">
              <w:rPr>
                <w:lang w:val="fr-CA"/>
              </w:rPr>
              <w:t>1. 13647-35-3</w:t>
            </w:r>
          </w:p>
          <w:p w14:paraId="4D25848C" w14:textId="77777777" w:rsidR="00D52BE3" w:rsidRPr="00496DEF" w:rsidRDefault="00200B1A">
            <w:pPr>
              <w:pStyle w:val="TableParagraph"/>
              <w:numPr>
                <w:ilvl w:val="0"/>
                <w:numId w:val="3"/>
              </w:numPr>
              <w:tabs>
                <w:tab w:val="left" w:pos="293"/>
              </w:tabs>
              <w:spacing w:before="13"/>
              <w:rPr>
                <w:lang w:val="fr-CA"/>
              </w:rPr>
            </w:pPr>
            <w:bookmarkStart w:id="93" w:name="lt_pId168"/>
            <w:r w:rsidRPr="00496DEF">
              <w:rPr>
                <w:spacing w:val="-3"/>
                <w:lang w:val="fr-CA"/>
              </w:rPr>
              <w:t>Non disponible</w:t>
            </w:r>
            <w:bookmarkEnd w:id="93"/>
          </w:p>
          <w:p w14:paraId="335AC8C6" w14:textId="77777777" w:rsidR="00D52BE3" w:rsidRPr="00496DEF" w:rsidRDefault="00200B1A">
            <w:pPr>
              <w:pStyle w:val="TableParagraph"/>
              <w:numPr>
                <w:ilvl w:val="0"/>
                <w:numId w:val="3"/>
              </w:numPr>
              <w:tabs>
                <w:tab w:val="left" w:pos="293"/>
              </w:tabs>
              <w:spacing w:before="13"/>
              <w:rPr>
                <w:lang w:val="fr-CA"/>
              </w:rPr>
            </w:pPr>
            <w:bookmarkStart w:id="94" w:name="lt_pId169"/>
            <w:r w:rsidRPr="00496DEF">
              <w:rPr>
                <w:spacing w:val="-3"/>
                <w:lang w:val="fr-CA"/>
              </w:rPr>
              <w:t>Non disponible</w:t>
            </w:r>
            <w:bookmarkEnd w:id="94"/>
          </w:p>
          <w:p w14:paraId="3CD52C92" w14:textId="77777777" w:rsidR="00D52BE3" w:rsidRPr="00496DEF" w:rsidRDefault="00200B1A">
            <w:pPr>
              <w:pStyle w:val="TableParagraph"/>
              <w:numPr>
                <w:ilvl w:val="0"/>
                <w:numId w:val="3"/>
              </w:numPr>
              <w:tabs>
                <w:tab w:val="left" w:pos="293"/>
              </w:tabs>
              <w:spacing w:before="13"/>
              <w:rPr>
                <w:lang w:val="fr-CA"/>
              </w:rPr>
            </w:pPr>
            <w:bookmarkStart w:id="95" w:name="lt_pId170"/>
            <w:r w:rsidRPr="00496DEF">
              <w:rPr>
                <w:spacing w:val="-3"/>
                <w:lang w:val="fr-CA"/>
              </w:rPr>
              <w:t>Non disponible</w:t>
            </w:r>
            <w:bookmarkEnd w:id="95"/>
          </w:p>
        </w:tc>
        <w:tc>
          <w:tcPr>
            <w:tcW w:w="1278" w:type="dxa"/>
          </w:tcPr>
          <w:p w14:paraId="591BB24E" w14:textId="77777777" w:rsidR="00D52BE3" w:rsidRPr="00496DEF" w:rsidRDefault="00D52BE3">
            <w:pPr>
              <w:pStyle w:val="TableParagraph"/>
              <w:spacing w:before="0"/>
              <w:ind w:left="0"/>
              <w:rPr>
                <w:sz w:val="24"/>
                <w:lang w:val="fr-CA"/>
              </w:rPr>
            </w:pPr>
          </w:p>
          <w:p w14:paraId="16944F4D" w14:textId="77777777" w:rsidR="00D52BE3" w:rsidRPr="00496DEF" w:rsidRDefault="00D52BE3">
            <w:pPr>
              <w:pStyle w:val="TableParagraph"/>
              <w:spacing w:before="0"/>
              <w:ind w:left="0"/>
              <w:rPr>
                <w:sz w:val="24"/>
                <w:lang w:val="fr-CA"/>
              </w:rPr>
            </w:pPr>
          </w:p>
          <w:p w14:paraId="52B30534" w14:textId="77777777" w:rsidR="00D52BE3" w:rsidRPr="00496DEF" w:rsidRDefault="00200B1A">
            <w:pPr>
              <w:pStyle w:val="TableParagraph"/>
              <w:spacing w:before="142"/>
              <w:ind w:left="132" w:right="106"/>
              <w:jc w:val="center"/>
              <w:rPr>
                <w:lang w:val="fr-CA"/>
              </w:rPr>
            </w:pPr>
            <w:r w:rsidRPr="00496DEF">
              <w:rPr>
                <w:lang w:val="fr-CA"/>
              </w:rPr>
              <w:t>12.1-36</w:t>
            </w:r>
          </w:p>
        </w:tc>
        <w:tc>
          <w:tcPr>
            <w:tcW w:w="2127" w:type="dxa"/>
          </w:tcPr>
          <w:p w14:paraId="38DB79A0" w14:textId="72F00D35" w:rsidR="00D52BE3" w:rsidRPr="00496DEF" w:rsidRDefault="00496DEF">
            <w:pPr>
              <w:pStyle w:val="TableParagraph"/>
              <w:spacing w:before="68"/>
              <w:ind w:left="56"/>
              <w:rPr>
                <w:lang w:val="fr-CA"/>
              </w:rPr>
            </w:pPr>
            <w:bookmarkStart w:id="96" w:name="lt_pId172"/>
            <w:proofErr w:type="spellStart"/>
            <w:r w:rsidRPr="00496DEF">
              <w:rPr>
                <w:lang w:val="fr-CA"/>
              </w:rPr>
              <w:t>T</w:t>
            </w:r>
            <w:r w:rsidR="00200B1A" w:rsidRPr="00496DEF">
              <w:rPr>
                <w:lang w:val="fr-CA"/>
              </w:rPr>
              <w:t>rilostane</w:t>
            </w:r>
            <w:bookmarkEnd w:id="96"/>
            <w:proofErr w:type="spellEnd"/>
          </w:p>
        </w:tc>
        <w:tc>
          <w:tcPr>
            <w:tcW w:w="3655" w:type="dxa"/>
          </w:tcPr>
          <w:p w14:paraId="56D5D1E1" w14:textId="0780AC29" w:rsidR="00D52BE3" w:rsidRPr="00496DEF" w:rsidRDefault="00496DEF" w:rsidP="00496DEF">
            <w:pPr>
              <w:pStyle w:val="TableParagraph"/>
              <w:ind w:left="56" w:right="11"/>
              <w:rPr>
                <w:spacing w:val="-3"/>
                <w:lang w:val="fr-CA"/>
              </w:rPr>
            </w:pPr>
            <w:bookmarkStart w:id="97" w:name="lt_pId173"/>
            <w:r w:rsidRPr="00496DEF">
              <w:rPr>
                <w:lang w:val="fr-CA"/>
              </w:rPr>
              <w:t>Corrosion et irritation de la peau, catégorie 2; Irritation aux yeux, catégorie 2; Toxicité reproductive, catégorie 2; STOT-SE (</w:t>
            </w:r>
            <w:proofErr w:type="spellStart"/>
            <w:r w:rsidRPr="00496DEF">
              <w:rPr>
                <w:lang w:val="fr-CA"/>
              </w:rPr>
              <w:t>irr</w:t>
            </w:r>
            <w:proofErr w:type="spellEnd"/>
            <w:r w:rsidRPr="00496DEF">
              <w:rPr>
                <w:lang w:val="fr-CA"/>
              </w:rPr>
              <w:t xml:space="preserve">. </w:t>
            </w:r>
            <w:proofErr w:type="gramStart"/>
            <w:r w:rsidRPr="00496DEF">
              <w:rPr>
                <w:lang w:val="fr-CA"/>
              </w:rPr>
              <w:t>resp</w:t>
            </w:r>
            <w:proofErr w:type="gramEnd"/>
            <w:r w:rsidRPr="00496DEF">
              <w:rPr>
                <w:lang w:val="fr-CA"/>
              </w:rPr>
              <w:t>.), catégorie 3;</w:t>
            </w:r>
            <w:r w:rsidRPr="00496DEF">
              <w:rPr>
                <w:bCs/>
                <w:lang w:val="fr-CA"/>
              </w:rPr>
              <w:t xml:space="preserve"> Danger aquatique chronique, catégorie 2</w:t>
            </w:r>
            <w:bookmarkStart w:id="98" w:name="lt_pId174"/>
            <w:bookmarkEnd w:id="97"/>
            <w:r w:rsidRPr="00496DEF">
              <w:rPr>
                <w:spacing w:val="-3"/>
                <w:lang w:val="fr-CA"/>
              </w:rPr>
              <w:t xml:space="preserve">; </w:t>
            </w:r>
            <w:r w:rsidR="00200B1A" w:rsidRPr="00496DEF">
              <w:rPr>
                <w:spacing w:val="-3"/>
                <w:lang w:val="fr-CA"/>
              </w:rPr>
              <w:t>H315, H319, H361, H335, H411</w:t>
            </w:r>
            <w:r w:rsidR="00200B1A" w:rsidRPr="00496DEF">
              <w:rPr>
                <w:spacing w:val="-3"/>
                <w:position w:val="7"/>
                <w:sz w:val="14"/>
                <w:lang w:val="fr-CA"/>
              </w:rPr>
              <w:t>[1]</w:t>
            </w:r>
            <w:bookmarkEnd w:id="98"/>
          </w:p>
        </w:tc>
      </w:tr>
      <w:tr w:rsidR="00057067" w:rsidRPr="006A6270" w14:paraId="61474484" w14:textId="77777777">
        <w:trPr>
          <w:trHeight w:val="886"/>
        </w:trPr>
        <w:tc>
          <w:tcPr>
            <w:tcW w:w="2123" w:type="dxa"/>
          </w:tcPr>
          <w:p w14:paraId="5F11EACB" w14:textId="77777777" w:rsidR="00D52BE3" w:rsidRPr="00496DEF" w:rsidRDefault="00D52BE3">
            <w:pPr>
              <w:pStyle w:val="TableParagraph"/>
              <w:spacing w:before="0"/>
              <w:ind w:left="0"/>
              <w:rPr>
                <w:rFonts w:ascii="Times New Roman"/>
                <w:sz w:val="20"/>
                <w:lang w:val="fr-CA"/>
              </w:rPr>
            </w:pPr>
          </w:p>
        </w:tc>
        <w:tc>
          <w:tcPr>
            <w:tcW w:w="1278" w:type="dxa"/>
          </w:tcPr>
          <w:p w14:paraId="4D69688E" w14:textId="77777777" w:rsidR="00D52BE3" w:rsidRPr="00496DEF" w:rsidRDefault="00D52BE3">
            <w:pPr>
              <w:pStyle w:val="TableParagraph"/>
              <w:spacing w:before="10"/>
              <w:ind w:left="0"/>
              <w:rPr>
                <w:sz w:val="27"/>
                <w:lang w:val="fr-CA"/>
              </w:rPr>
            </w:pPr>
          </w:p>
          <w:p w14:paraId="5FDCDE42" w14:textId="429B0310" w:rsidR="00D52BE3" w:rsidRPr="00496DEF" w:rsidRDefault="00496DEF">
            <w:pPr>
              <w:pStyle w:val="TableParagraph"/>
              <w:spacing w:before="1"/>
              <w:ind w:left="132" w:right="101"/>
              <w:jc w:val="center"/>
              <w:rPr>
                <w:lang w:val="fr-CA"/>
              </w:rPr>
            </w:pPr>
            <w:r w:rsidRPr="00496DEF">
              <w:rPr>
                <w:lang w:val="fr-CA"/>
              </w:rPr>
              <w:t>Reste</w:t>
            </w:r>
          </w:p>
        </w:tc>
        <w:tc>
          <w:tcPr>
            <w:tcW w:w="2127" w:type="dxa"/>
          </w:tcPr>
          <w:p w14:paraId="37477F8A" w14:textId="77777777" w:rsidR="00D52BE3" w:rsidRPr="00496DEF" w:rsidRDefault="00200B1A">
            <w:pPr>
              <w:pStyle w:val="TableParagraph"/>
              <w:spacing w:before="68"/>
              <w:ind w:left="56" w:right="22"/>
              <w:rPr>
                <w:lang w:val="fr-CA"/>
              </w:rPr>
            </w:pPr>
            <w:bookmarkStart w:id="99" w:name="lt_pId176"/>
            <w:r w:rsidRPr="00496DEF">
              <w:rPr>
                <w:lang w:val="fr-CA"/>
              </w:rPr>
              <w:t>Ingrédients définis comme n’étant pas dangereux.</w:t>
            </w:r>
            <w:bookmarkEnd w:id="99"/>
          </w:p>
        </w:tc>
        <w:tc>
          <w:tcPr>
            <w:tcW w:w="3655" w:type="dxa"/>
          </w:tcPr>
          <w:p w14:paraId="4CF4AABF" w14:textId="77777777" w:rsidR="00D52BE3" w:rsidRPr="00496DEF" w:rsidRDefault="00D52BE3">
            <w:pPr>
              <w:pStyle w:val="TableParagraph"/>
              <w:spacing w:before="0"/>
              <w:ind w:left="0"/>
              <w:rPr>
                <w:rFonts w:ascii="Times New Roman"/>
                <w:sz w:val="20"/>
                <w:lang w:val="fr-CA"/>
              </w:rPr>
            </w:pPr>
          </w:p>
        </w:tc>
      </w:tr>
      <w:tr w:rsidR="00057067" w:rsidRPr="00496DEF" w14:paraId="049B8CE1" w14:textId="77777777">
        <w:trPr>
          <w:trHeight w:val="366"/>
        </w:trPr>
        <w:tc>
          <w:tcPr>
            <w:tcW w:w="2123" w:type="dxa"/>
          </w:tcPr>
          <w:p w14:paraId="061C61B6" w14:textId="77777777" w:rsidR="00D52BE3" w:rsidRPr="00496DEF" w:rsidRDefault="00200B1A" w:rsidP="00496DEF">
            <w:pPr>
              <w:pStyle w:val="TableParagraph"/>
              <w:spacing w:before="56"/>
              <w:ind w:left="919"/>
              <w:rPr>
                <w:b/>
                <w:lang w:val="fr-CA"/>
              </w:rPr>
            </w:pPr>
            <w:bookmarkStart w:id="100" w:name="lt_pId177"/>
            <w:r w:rsidRPr="00496DEF">
              <w:rPr>
                <w:b/>
                <w:lang w:val="fr-CA"/>
              </w:rPr>
              <w:t>Légende :</w:t>
            </w:r>
            <w:bookmarkEnd w:id="100"/>
          </w:p>
        </w:tc>
        <w:tc>
          <w:tcPr>
            <w:tcW w:w="7060" w:type="dxa"/>
            <w:gridSpan w:val="3"/>
          </w:tcPr>
          <w:p w14:paraId="09DD29DC" w14:textId="77777777" w:rsidR="00D52BE3" w:rsidRPr="00496DEF" w:rsidRDefault="00200B1A">
            <w:pPr>
              <w:pStyle w:val="TableParagraph"/>
              <w:spacing w:before="56"/>
              <w:ind w:left="56"/>
              <w:rPr>
                <w:i/>
                <w:sz w:val="20"/>
                <w:lang w:val="fr-CA"/>
              </w:rPr>
            </w:pPr>
            <w:r w:rsidRPr="00496DEF">
              <w:rPr>
                <w:i/>
                <w:sz w:val="20"/>
                <w:lang w:val="fr-CA"/>
              </w:rPr>
              <w:t xml:space="preserve">1. </w:t>
            </w:r>
            <w:bookmarkStart w:id="101" w:name="lt_pId179"/>
            <w:r w:rsidRPr="00496DEF">
              <w:rPr>
                <w:i/>
                <w:sz w:val="20"/>
                <w:lang w:val="fr-CA"/>
              </w:rPr>
              <w:t xml:space="preserve">Classement selon </w:t>
            </w:r>
            <w:proofErr w:type="spellStart"/>
            <w:r w:rsidRPr="00496DEF">
              <w:rPr>
                <w:i/>
                <w:sz w:val="20"/>
                <w:lang w:val="fr-CA"/>
              </w:rPr>
              <w:t>Chemwatch</w:t>
            </w:r>
            <w:bookmarkEnd w:id="101"/>
            <w:proofErr w:type="spellEnd"/>
          </w:p>
        </w:tc>
      </w:tr>
    </w:tbl>
    <w:p w14:paraId="5E7850CE" w14:textId="77777777" w:rsidR="00D52BE3" w:rsidRPr="00496DEF" w:rsidRDefault="00D52BE3">
      <w:pPr>
        <w:pStyle w:val="BodyText"/>
        <w:rPr>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3"/>
        <w:gridCol w:w="6600"/>
      </w:tblGrid>
      <w:tr w:rsidR="00057067" w:rsidRPr="006A6270" w14:paraId="27160410" w14:textId="77777777">
        <w:trPr>
          <w:trHeight w:val="527"/>
        </w:trPr>
        <w:tc>
          <w:tcPr>
            <w:tcW w:w="9183" w:type="dxa"/>
            <w:gridSpan w:val="2"/>
            <w:shd w:val="clear" w:color="auto" w:fill="C5D9F0"/>
          </w:tcPr>
          <w:p w14:paraId="48C0CA19" w14:textId="77777777" w:rsidR="00D52BE3" w:rsidRPr="00496DEF" w:rsidRDefault="00200B1A">
            <w:pPr>
              <w:pStyle w:val="TableParagraph"/>
              <w:spacing w:before="136"/>
              <w:rPr>
                <w:b/>
                <w:lang w:val="fr-CA"/>
              </w:rPr>
            </w:pPr>
            <w:bookmarkStart w:id="102" w:name="lt_pId180"/>
            <w:r w:rsidRPr="00496DEF">
              <w:rPr>
                <w:b/>
                <w:lang w:val="fr-CA"/>
              </w:rPr>
              <w:t>SECTION 4 : MESURES DE PREMIERS SOINS</w:t>
            </w:r>
            <w:bookmarkEnd w:id="102"/>
          </w:p>
        </w:tc>
      </w:tr>
      <w:tr w:rsidR="00057067" w:rsidRPr="006A6270" w14:paraId="1FF942D5" w14:textId="77777777">
        <w:trPr>
          <w:trHeight w:val="366"/>
        </w:trPr>
        <w:tc>
          <w:tcPr>
            <w:tcW w:w="9183" w:type="dxa"/>
            <w:gridSpan w:val="2"/>
          </w:tcPr>
          <w:p w14:paraId="12A6B1A2" w14:textId="77777777" w:rsidR="00D52BE3" w:rsidRPr="00496DEF" w:rsidRDefault="00200B1A">
            <w:pPr>
              <w:pStyle w:val="TableParagraph"/>
              <w:spacing w:before="56"/>
              <w:rPr>
                <w:b/>
                <w:lang w:val="fr-CA"/>
              </w:rPr>
            </w:pPr>
            <w:r w:rsidRPr="00496DEF">
              <w:rPr>
                <w:b/>
                <w:lang w:val="fr-CA"/>
              </w:rPr>
              <w:t xml:space="preserve">4.1 </w:t>
            </w:r>
            <w:bookmarkStart w:id="103" w:name="lt_pId182"/>
            <w:r w:rsidRPr="00496DEF">
              <w:rPr>
                <w:b/>
                <w:lang w:val="fr-CA"/>
              </w:rPr>
              <w:t>Description des mesures de premiers soins</w:t>
            </w:r>
            <w:bookmarkEnd w:id="103"/>
          </w:p>
        </w:tc>
      </w:tr>
      <w:tr w:rsidR="00057067" w:rsidRPr="006A6270" w14:paraId="2A1E7414" w14:textId="77777777">
        <w:trPr>
          <w:trHeight w:val="873"/>
        </w:trPr>
        <w:tc>
          <w:tcPr>
            <w:tcW w:w="2583" w:type="dxa"/>
          </w:tcPr>
          <w:p w14:paraId="3885BAF3" w14:textId="77777777" w:rsidR="00D52BE3" w:rsidRPr="00496DEF" w:rsidRDefault="00200B1A">
            <w:pPr>
              <w:pStyle w:val="TableParagraph"/>
              <w:spacing w:before="56"/>
              <w:ind w:left="0" w:right="44"/>
              <w:jc w:val="right"/>
              <w:rPr>
                <w:b/>
                <w:lang w:val="fr-CA"/>
              </w:rPr>
            </w:pPr>
            <w:bookmarkStart w:id="104" w:name="lt_pId183"/>
            <w:r w:rsidRPr="00496DEF">
              <w:rPr>
                <w:b/>
                <w:lang w:val="fr-CA"/>
              </w:rPr>
              <w:t>Contact avec les yeux :</w:t>
            </w:r>
            <w:bookmarkEnd w:id="104"/>
          </w:p>
        </w:tc>
        <w:tc>
          <w:tcPr>
            <w:tcW w:w="6600" w:type="dxa"/>
          </w:tcPr>
          <w:p w14:paraId="7D61C062" w14:textId="0ED55B7A" w:rsidR="00D52BE3" w:rsidRPr="00496DEF" w:rsidRDefault="00200B1A">
            <w:pPr>
              <w:pStyle w:val="TableParagraph"/>
              <w:ind w:left="56" w:right="94"/>
              <w:rPr>
                <w:lang w:val="fr-CA"/>
              </w:rPr>
            </w:pPr>
            <w:bookmarkStart w:id="105" w:name="lt_pId184"/>
            <w:r w:rsidRPr="00496DEF">
              <w:rPr>
                <w:lang w:val="fr-CA"/>
              </w:rPr>
              <w:t>Une éclaboussure accidentelle dans les yeux doit être rincée avec beaucoup d’eau.</w:t>
            </w:r>
            <w:bookmarkEnd w:id="105"/>
            <w:r w:rsidRPr="00496DEF">
              <w:rPr>
                <w:lang w:val="fr-CA"/>
              </w:rPr>
              <w:t xml:space="preserve"> </w:t>
            </w:r>
            <w:bookmarkStart w:id="106" w:name="lt_pId185"/>
            <w:r w:rsidRPr="00496DEF">
              <w:rPr>
                <w:lang w:val="fr-CA"/>
              </w:rPr>
              <w:t>Consulter un médecin si l'irritation persiste et montre</w:t>
            </w:r>
            <w:r w:rsidR="005E5EB1">
              <w:rPr>
                <w:lang w:val="fr-CA"/>
              </w:rPr>
              <w:t>r</w:t>
            </w:r>
            <w:r w:rsidRPr="00496DEF">
              <w:rPr>
                <w:lang w:val="fr-CA"/>
              </w:rPr>
              <w:t xml:space="preserve"> la notice ou l'étiquette au médecin.</w:t>
            </w:r>
            <w:bookmarkEnd w:id="106"/>
          </w:p>
        </w:tc>
      </w:tr>
      <w:tr w:rsidR="00057067" w:rsidRPr="006A6270" w14:paraId="7AE63654" w14:textId="77777777">
        <w:trPr>
          <w:trHeight w:val="872"/>
        </w:trPr>
        <w:tc>
          <w:tcPr>
            <w:tcW w:w="2583" w:type="dxa"/>
          </w:tcPr>
          <w:p w14:paraId="6D57DC22" w14:textId="77777777" w:rsidR="00D52BE3" w:rsidRPr="00496DEF" w:rsidRDefault="00200B1A">
            <w:pPr>
              <w:pStyle w:val="TableParagraph"/>
              <w:ind w:left="0" w:right="45"/>
              <w:jc w:val="right"/>
              <w:rPr>
                <w:b/>
                <w:lang w:val="fr-CA"/>
              </w:rPr>
            </w:pPr>
            <w:bookmarkStart w:id="107" w:name="lt_pId186"/>
            <w:r w:rsidRPr="00496DEF">
              <w:rPr>
                <w:b/>
                <w:lang w:val="fr-CA"/>
              </w:rPr>
              <w:t>Contact avec la peau :</w:t>
            </w:r>
            <w:bookmarkEnd w:id="107"/>
          </w:p>
        </w:tc>
        <w:tc>
          <w:tcPr>
            <w:tcW w:w="6600" w:type="dxa"/>
          </w:tcPr>
          <w:p w14:paraId="5EA4FF62" w14:textId="204A844A" w:rsidR="00D52BE3" w:rsidRPr="00496DEF" w:rsidRDefault="00200B1A">
            <w:pPr>
              <w:pStyle w:val="TableParagraph"/>
              <w:spacing w:before="54"/>
              <w:ind w:left="56"/>
              <w:rPr>
                <w:lang w:val="fr-CA"/>
              </w:rPr>
            </w:pPr>
            <w:bookmarkStart w:id="108" w:name="lt_pId187"/>
            <w:r w:rsidRPr="00496DEF">
              <w:rPr>
                <w:lang w:val="fr-CA"/>
              </w:rPr>
              <w:t>Une éclaboussure accidentelle sur la peau doit être rincée avec beaucoup d’eau.</w:t>
            </w:r>
            <w:bookmarkEnd w:id="108"/>
            <w:r w:rsidRPr="00496DEF">
              <w:rPr>
                <w:lang w:val="fr-CA"/>
              </w:rPr>
              <w:t xml:space="preserve"> </w:t>
            </w:r>
            <w:bookmarkStart w:id="109" w:name="lt_pId188"/>
            <w:r w:rsidRPr="00496DEF">
              <w:rPr>
                <w:lang w:val="fr-CA"/>
              </w:rPr>
              <w:t>Consulter un médecin si l'irritation persiste et montre</w:t>
            </w:r>
            <w:r w:rsidR="005E5EB1">
              <w:rPr>
                <w:lang w:val="fr-CA"/>
              </w:rPr>
              <w:t>r</w:t>
            </w:r>
            <w:r w:rsidRPr="00496DEF">
              <w:rPr>
                <w:lang w:val="fr-CA"/>
              </w:rPr>
              <w:t xml:space="preserve"> la notice ou l'étiquette au médecin.</w:t>
            </w:r>
            <w:bookmarkEnd w:id="109"/>
          </w:p>
        </w:tc>
      </w:tr>
      <w:tr w:rsidR="00057067" w:rsidRPr="006A6270" w14:paraId="383ECE63" w14:textId="77777777">
        <w:trPr>
          <w:trHeight w:val="1632"/>
        </w:trPr>
        <w:tc>
          <w:tcPr>
            <w:tcW w:w="2583" w:type="dxa"/>
          </w:tcPr>
          <w:p w14:paraId="6CBF2BA6" w14:textId="77777777" w:rsidR="00D52BE3" w:rsidRPr="00496DEF" w:rsidRDefault="00200B1A">
            <w:pPr>
              <w:pStyle w:val="TableParagraph"/>
              <w:spacing w:before="56"/>
              <w:ind w:left="0" w:right="44"/>
              <w:jc w:val="right"/>
              <w:rPr>
                <w:b/>
                <w:lang w:val="fr-CA"/>
              </w:rPr>
            </w:pPr>
            <w:bookmarkStart w:id="110" w:name="lt_pId189"/>
            <w:r w:rsidRPr="00496DEF">
              <w:rPr>
                <w:b/>
                <w:w w:val="95"/>
                <w:lang w:val="fr-CA"/>
              </w:rPr>
              <w:t>Inhalation :</w:t>
            </w:r>
            <w:bookmarkEnd w:id="110"/>
          </w:p>
        </w:tc>
        <w:tc>
          <w:tcPr>
            <w:tcW w:w="6600" w:type="dxa"/>
          </w:tcPr>
          <w:p w14:paraId="7CFA784F" w14:textId="77777777" w:rsidR="00D52BE3" w:rsidRPr="00496DEF" w:rsidRDefault="00200B1A">
            <w:pPr>
              <w:pStyle w:val="TableParagraph"/>
              <w:ind w:left="56" w:right="94"/>
              <w:rPr>
                <w:lang w:val="fr-CA"/>
              </w:rPr>
            </w:pPr>
            <w:bookmarkStart w:id="111" w:name="lt_pId190"/>
            <w:r w:rsidRPr="00496DEF">
              <w:rPr>
                <w:lang w:val="fr-CA"/>
              </w:rPr>
              <w:t>En raison de l’état physique du produit, de son emballage et de la voie d’administration, une inhalation est très peu probable.</w:t>
            </w:r>
            <w:bookmarkEnd w:id="111"/>
          </w:p>
          <w:p w14:paraId="2FE67C64" w14:textId="65C1C4BA" w:rsidR="00D52BE3" w:rsidRPr="00496DEF" w:rsidRDefault="00200B1A">
            <w:pPr>
              <w:pStyle w:val="TableParagraph"/>
              <w:spacing w:before="0"/>
              <w:ind w:left="56" w:right="94"/>
              <w:rPr>
                <w:lang w:val="fr-CA"/>
              </w:rPr>
            </w:pPr>
            <w:bookmarkStart w:id="112" w:name="lt_pId191"/>
            <w:r w:rsidRPr="00496DEF">
              <w:rPr>
                <w:lang w:val="fr-CA"/>
              </w:rPr>
              <w:t>Si le produit provoque une irritation ou une difficulté à respirer, consulter un médecin et montre</w:t>
            </w:r>
            <w:r w:rsidR="00A97E7A">
              <w:rPr>
                <w:lang w:val="fr-CA"/>
              </w:rPr>
              <w:t>r</w:t>
            </w:r>
            <w:r w:rsidRPr="00496DEF">
              <w:rPr>
                <w:lang w:val="fr-CA"/>
              </w:rPr>
              <w:t xml:space="preserve"> la notice ou l'étiquette au médecin.</w:t>
            </w:r>
            <w:bookmarkEnd w:id="112"/>
            <w:r w:rsidRPr="00496DEF">
              <w:rPr>
                <w:lang w:val="fr-CA"/>
              </w:rPr>
              <w:t xml:space="preserve"> </w:t>
            </w:r>
            <w:bookmarkStart w:id="113" w:name="lt_pId192"/>
            <w:r w:rsidRPr="00496DEF">
              <w:rPr>
                <w:lang w:val="fr-CA"/>
              </w:rPr>
              <w:t>Éloigner le patient de la zone contaminée.</w:t>
            </w:r>
            <w:bookmarkEnd w:id="113"/>
            <w:r w:rsidRPr="00496DEF">
              <w:rPr>
                <w:lang w:val="fr-CA"/>
              </w:rPr>
              <w:t xml:space="preserve"> </w:t>
            </w:r>
            <w:bookmarkStart w:id="114" w:name="lt_pId193"/>
            <w:r w:rsidRPr="00496DEF">
              <w:rPr>
                <w:lang w:val="fr-CA"/>
              </w:rPr>
              <w:t>Placer le patient en position couchée, bien au chaud et dans le calme.</w:t>
            </w:r>
            <w:bookmarkEnd w:id="114"/>
          </w:p>
        </w:tc>
      </w:tr>
      <w:tr w:rsidR="00057067" w:rsidRPr="006A6270" w14:paraId="65AC2763" w14:textId="77777777">
        <w:trPr>
          <w:trHeight w:val="1632"/>
        </w:trPr>
        <w:tc>
          <w:tcPr>
            <w:tcW w:w="2583" w:type="dxa"/>
          </w:tcPr>
          <w:p w14:paraId="5C807F6F" w14:textId="77777777" w:rsidR="00D52BE3" w:rsidRPr="00496DEF" w:rsidRDefault="00200B1A">
            <w:pPr>
              <w:pStyle w:val="TableParagraph"/>
              <w:ind w:left="0" w:right="45"/>
              <w:jc w:val="right"/>
              <w:rPr>
                <w:b/>
                <w:lang w:val="fr-CA"/>
              </w:rPr>
            </w:pPr>
            <w:bookmarkStart w:id="115" w:name="lt_pId194"/>
            <w:r w:rsidRPr="00496DEF">
              <w:rPr>
                <w:b/>
                <w:w w:val="95"/>
                <w:lang w:val="fr-CA"/>
              </w:rPr>
              <w:t>Ingestion :</w:t>
            </w:r>
            <w:bookmarkEnd w:id="115"/>
          </w:p>
        </w:tc>
        <w:tc>
          <w:tcPr>
            <w:tcW w:w="6600" w:type="dxa"/>
          </w:tcPr>
          <w:p w14:paraId="48A5AC80" w14:textId="190B7AFB" w:rsidR="00D52BE3" w:rsidRPr="00496DEF" w:rsidRDefault="00200B1A">
            <w:pPr>
              <w:pStyle w:val="TableParagraph"/>
              <w:spacing w:before="54"/>
              <w:ind w:left="56" w:right="94"/>
              <w:rPr>
                <w:lang w:val="fr-CA"/>
              </w:rPr>
            </w:pPr>
            <w:bookmarkStart w:id="116" w:name="lt_pId195"/>
            <w:r w:rsidRPr="00496DEF">
              <w:rPr>
                <w:lang w:val="fr-CA"/>
              </w:rPr>
              <w:t xml:space="preserve">Si ingéré, </w:t>
            </w:r>
            <w:r w:rsidR="00496DEF" w:rsidRPr="00496DEF">
              <w:rPr>
                <w:lang w:val="fr-CA"/>
              </w:rPr>
              <w:t xml:space="preserve">ne pas </w:t>
            </w:r>
            <w:r w:rsidRPr="00496DEF">
              <w:rPr>
                <w:lang w:val="fr-CA"/>
              </w:rPr>
              <w:t>faire vomir</w:t>
            </w:r>
            <w:bookmarkStart w:id="117" w:name="lt_pId196"/>
            <w:bookmarkEnd w:id="116"/>
            <w:r w:rsidR="00496DEF" w:rsidRPr="00496DEF">
              <w:rPr>
                <w:lang w:val="fr-CA"/>
              </w:rPr>
              <w:t>,</w:t>
            </w:r>
            <w:r w:rsidRPr="00496DEF">
              <w:rPr>
                <w:lang w:val="fr-CA"/>
              </w:rPr>
              <w:t xml:space="preserve"> </w:t>
            </w:r>
            <w:r w:rsidR="00496DEF" w:rsidRPr="00496DEF">
              <w:rPr>
                <w:lang w:val="fr-CA"/>
              </w:rPr>
              <w:t>C</w:t>
            </w:r>
            <w:r w:rsidRPr="00496DEF">
              <w:rPr>
                <w:lang w:val="fr-CA"/>
              </w:rPr>
              <w:t>onsulter un médecin si l'irritation persiste et montre</w:t>
            </w:r>
            <w:r w:rsidR="00496DEF" w:rsidRPr="00496DEF">
              <w:rPr>
                <w:lang w:val="fr-CA"/>
              </w:rPr>
              <w:t>r</w:t>
            </w:r>
            <w:r w:rsidRPr="00496DEF">
              <w:rPr>
                <w:lang w:val="fr-CA"/>
              </w:rPr>
              <w:t xml:space="preserve"> la notice ou l'étiquette au médecin.</w:t>
            </w:r>
            <w:bookmarkEnd w:id="117"/>
            <w:r w:rsidRPr="00496DEF">
              <w:rPr>
                <w:lang w:val="fr-CA"/>
              </w:rPr>
              <w:t xml:space="preserve"> </w:t>
            </w:r>
            <w:bookmarkStart w:id="118" w:name="lt_pId197"/>
            <w:r w:rsidRPr="00496DEF">
              <w:rPr>
                <w:lang w:val="fr-CA"/>
              </w:rPr>
              <w:t>Retirer l</w:t>
            </w:r>
            <w:r w:rsidR="00496DEF" w:rsidRPr="00496DEF">
              <w:rPr>
                <w:lang w:val="fr-CA"/>
              </w:rPr>
              <w:t>a</w:t>
            </w:r>
            <w:r w:rsidRPr="00496DEF">
              <w:rPr>
                <w:lang w:val="fr-CA"/>
              </w:rPr>
              <w:t xml:space="preserve"> </w:t>
            </w:r>
            <w:r w:rsidR="00496DEF" w:rsidRPr="00496DEF">
              <w:rPr>
                <w:lang w:val="fr-CA"/>
              </w:rPr>
              <w:t>substance</w:t>
            </w:r>
            <w:r w:rsidRPr="00496DEF">
              <w:rPr>
                <w:lang w:val="fr-CA"/>
              </w:rPr>
              <w:t xml:space="preserve"> et donner de l’eau pour rincer la bouche. Ensuite, donner autant de liquide que la personne peut en boire lentement et sans causer d’inconfort.</w:t>
            </w:r>
            <w:bookmarkEnd w:id="118"/>
          </w:p>
          <w:p w14:paraId="16D788EA" w14:textId="55962E89" w:rsidR="00D52BE3" w:rsidRPr="00496DEF" w:rsidRDefault="00496DEF" w:rsidP="00496DEF">
            <w:pPr>
              <w:pStyle w:val="TableParagraph"/>
              <w:spacing w:before="0"/>
              <w:ind w:left="56"/>
              <w:rPr>
                <w:lang w:val="fr-CA"/>
              </w:rPr>
            </w:pPr>
            <w:bookmarkStart w:id="119" w:name="lt_pId198"/>
            <w:r w:rsidRPr="00496DEF">
              <w:rPr>
                <w:lang w:val="fr-CA"/>
              </w:rPr>
              <w:t>Ne jamais donner de liqui</w:t>
            </w:r>
            <w:r>
              <w:rPr>
                <w:lang w:val="fr-CA"/>
              </w:rPr>
              <w:t>de à une personne somnolente ou qui perd conscience.</w:t>
            </w:r>
            <w:r w:rsidRPr="00496DEF">
              <w:rPr>
                <w:lang w:val="fr-CA"/>
              </w:rPr>
              <w:t xml:space="preserve"> </w:t>
            </w:r>
            <w:bookmarkEnd w:id="119"/>
          </w:p>
        </w:tc>
      </w:tr>
      <w:tr w:rsidR="00057067" w:rsidRPr="006A6270" w14:paraId="18AAE5AC" w14:textId="77777777">
        <w:trPr>
          <w:trHeight w:val="366"/>
        </w:trPr>
        <w:tc>
          <w:tcPr>
            <w:tcW w:w="9183" w:type="dxa"/>
            <w:gridSpan w:val="2"/>
          </w:tcPr>
          <w:p w14:paraId="186FEB84" w14:textId="77777777" w:rsidR="00D52BE3" w:rsidRPr="00496DEF" w:rsidRDefault="00200B1A">
            <w:pPr>
              <w:pStyle w:val="TableParagraph"/>
              <w:spacing w:before="56"/>
              <w:rPr>
                <w:b/>
                <w:lang w:val="fr-CA"/>
              </w:rPr>
            </w:pPr>
            <w:r w:rsidRPr="00496DEF">
              <w:rPr>
                <w:b/>
                <w:lang w:val="fr-CA"/>
              </w:rPr>
              <w:t xml:space="preserve">4.2 </w:t>
            </w:r>
            <w:bookmarkStart w:id="120" w:name="lt_pId200"/>
            <w:r w:rsidRPr="00496DEF">
              <w:rPr>
                <w:b/>
                <w:lang w:val="fr-CA"/>
              </w:rPr>
              <w:t>Principaux symptômes et effets, aigus et à retardement</w:t>
            </w:r>
            <w:bookmarkEnd w:id="120"/>
          </w:p>
        </w:tc>
      </w:tr>
      <w:tr w:rsidR="00057067" w:rsidRPr="00496DEF" w14:paraId="12914ED8" w14:textId="77777777">
        <w:trPr>
          <w:trHeight w:val="366"/>
        </w:trPr>
        <w:tc>
          <w:tcPr>
            <w:tcW w:w="9183" w:type="dxa"/>
            <w:gridSpan w:val="2"/>
          </w:tcPr>
          <w:p w14:paraId="6F39AC3B" w14:textId="77777777" w:rsidR="00D52BE3" w:rsidRPr="00496DEF" w:rsidRDefault="00200B1A">
            <w:pPr>
              <w:pStyle w:val="TableParagraph"/>
              <w:rPr>
                <w:lang w:val="fr-CA"/>
              </w:rPr>
            </w:pPr>
            <w:bookmarkStart w:id="121" w:name="lt_pId201"/>
            <w:r w:rsidRPr="00496DEF">
              <w:rPr>
                <w:lang w:val="fr-CA"/>
              </w:rPr>
              <w:t>Consulter la section 11</w:t>
            </w:r>
            <w:bookmarkEnd w:id="121"/>
          </w:p>
        </w:tc>
      </w:tr>
      <w:tr w:rsidR="00057067" w:rsidRPr="00496DEF" w14:paraId="6AE692D8" w14:textId="77777777">
        <w:trPr>
          <w:trHeight w:val="620"/>
        </w:trPr>
        <w:tc>
          <w:tcPr>
            <w:tcW w:w="9183" w:type="dxa"/>
            <w:gridSpan w:val="2"/>
          </w:tcPr>
          <w:p w14:paraId="6B8A6E3C" w14:textId="77777777" w:rsidR="00D52BE3" w:rsidRPr="00496DEF" w:rsidRDefault="00200B1A">
            <w:pPr>
              <w:pStyle w:val="TableParagraph"/>
              <w:spacing w:before="56" w:line="252" w:lineRule="exact"/>
              <w:rPr>
                <w:b/>
                <w:lang w:val="fr-CA"/>
              </w:rPr>
            </w:pPr>
            <w:r w:rsidRPr="00496DEF">
              <w:rPr>
                <w:b/>
                <w:lang w:val="fr-CA"/>
              </w:rPr>
              <w:t xml:space="preserve">4.3 </w:t>
            </w:r>
            <w:bookmarkStart w:id="122" w:name="lt_pId203"/>
            <w:r w:rsidRPr="00496DEF">
              <w:rPr>
                <w:b/>
                <w:lang w:val="fr-CA"/>
              </w:rPr>
              <w:t>Indications d’obtenir une aide médicale immédiate et les traitements spéciaux</w:t>
            </w:r>
            <w:bookmarkEnd w:id="122"/>
          </w:p>
          <w:p w14:paraId="38B3F5B9" w14:textId="77777777" w:rsidR="00D52BE3" w:rsidRPr="00496DEF" w:rsidRDefault="00200B1A">
            <w:pPr>
              <w:pStyle w:val="TableParagraph"/>
              <w:spacing w:before="0" w:line="252" w:lineRule="exact"/>
              <w:rPr>
                <w:lang w:val="fr-CA"/>
              </w:rPr>
            </w:pPr>
            <w:bookmarkStart w:id="123" w:name="lt_pId204"/>
            <w:r w:rsidRPr="00496DEF">
              <w:rPr>
                <w:lang w:val="fr-CA"/>
              </w:rPr>
              <w:t>Traiter les symptômes.</w:t>
            </w:r>
            <w:bookmarkEnd w:id="123"/>
          </w:p>
        </w:tc>
      </w:tr>
    </w:tbl>
    <w:p w14:paraId="2A9C641A" w14:textId="77777777" w:rsidR="00D52BE3" w:rsidRPr="00496DEF" w:rsidRDefault="00D52BE3">
      <w:pPr>
        <w:spacing w:line="252" w:lineRule="exact"/>
        <w:rPr>
          <w:lang w:val="fr-CA"/>
        </w:rPr>
        <w:sectPr w:rsidR="00D52BE3" w:rsidRPr="00496DEF">
          <w:pgSz w:w="11910" w:h="16840"/>
          <w:pgMar w:top="640" w:right="940" w:bottom="280" w:left="1480" w:header="720" w:footer="720" w:gutter="0"/>
          <w:cols w:space="720"/>
        </w:sectPr>
      </w:pPr>
    </w:p>
    <w:p w14:paraId="385E2052"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57728" behindDoc="0" locked="0" layoutInCell="1" allowOverlap="1" wp14:anchorId="4D756AEC" wp14:editId="5A50F238">
            <wp:simplePos x="0" y="0"/>
            <wp:positionH relativeFrom="page">
              <wp:posOffset>5755462</wp:posOffset>
            </wp:positionH>
            <wp:positionV relativeFrom="paragraph">
              <wp:posOffset>56210</wp:posOffset>
            </wp:positionV>
            <wp:extent cx="1209675" cy="923925"/>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122ED37A"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29739FCD"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36D6417A"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502C458F" w14:textId="78036F6B" w:rsidR="00200B1A" w:rsidRPr="00496DEF" w:rsidRDefault="00200B1A" w:rsidP="00F91C49">
      <w:pPr>
        <w:pStyle w:val="BodyText"/>
        <w:spacing w:line="252" w:lineRule="exact"/>
        <w:ind w:left="221"/>
        <w:rPr>
          <w:lang w:val="fr-CA"/>
        </w:rPr>
      </w:pPr>
      <w:r w:rsidRPr="00496DEF">
        <w:rPr>
          <w:lang w:val="fr-CA"/>
        </w:rPr>
        <w:t xml:space="preserve">Page </w:t>
      </w:r>
      <w:r w:rsidR="002F55FE">
        <w:rPr>
          <w:lang w:val="fr-CA"/>
        </w:rPr>
        <w:t>5</w:t>
      </w:r>
      <w:r w:rsidRPr="00496DEF">
        <w:rPr>
          <w:lang w:val="fr-CA"/>
        </w:rPr>
        <w:t xml:space="preserve"> de 18</w:t>
      </w:r>
    </w:p>
    <w:p w14:paraId="06A22754" w14:textId="77777777" w:rsidR="00D52BE3" w:rsidRPr="00496DEF" w:rsidRDefault="00D52BE3">
      <w:pPr>
        <w:pStyle w:val="BodyText"/>
        <w:rPr>
          <w:sz w:val="20"/>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9"/>
        <w:gridCol w:w="6423"/>
      </w:tblGrid>
      <w:tr w:rsidR="00057067" w:rsidRPr="006A6270" w14:paraId="53D5A11D" w14:textId="77777777">
        <w:trPr>
          <w:trHeight w:val="527"/>
        </w:trPr>
        <w:tc>
          <w:tcPr>
            <w:tcW w:w="9182" w:type="dxa"/>
            <w:gridSpan w:val="2"/>
            <w:shd w:val="clear" w:color="auto" w:fill="C5D9F0"/>
          </w:tcPr>
          <w:p w14:paraId="14C7E62A" w14:textId="77777777" w:rsidR="00D52BE3" w:rsidRPr="00496DEF" w:rsidRDefault="00200B1A">
            <w:pPr>
              <w:pStyle w:val="TableParagraph"/>
              <w:spacing w:before="137"/>
              <w:rPr>
                <w:b/>
                <w:lang w:val="fr-CA"/>
              </w:rPr>
            </w:pPr>
            <w:bookmarkStart w:id="124" w:name="lt_pId210"/>
            <w:r w:rsidRPr="00496DEF">
              <w:rPr>
                <w:b/>
                <w:lang w:val="fr-CA"/>
              </w:rPr>
              <w:t>SECTION 5 : MESURES DE LUTTE CONTRE LES INCENDIES</w:t>
            </w:r>
            <w:bookmarkEnd w:id="124"/>
          </w:p>
        </w:tc>
      </w:tr>
      <w:tr w:rsidR="00057067" w:rsidRPr="00496DEF" w14:paraId="287B5ABF" w14:textId="77777777">
        <w:trPr>
          <w:trHeight w:val="445"/>
        </w:trPr>
        <w:tc>
          <w:tcPr>
            <w:tcW w:w="9182" w:type="dxa"/>
            <w:gridSpan w:val="2"/>
          </w:tcPr>
          <w:p w14:paraId="4592B6CB" w14:textId="0B5F7788" w:rsidR="00D52BE3" w:rsidRPr="00496DEF" w:rsidRDefault="00200B1A">
            <w:pPr>
              <w:pStyle w:val="TableParagraph"/>
              <w:spacing w:before="96"/>
              <w:rPr>
                <w:b/>
                <w:lang w:val="fr-CA"/>
              </w:rPr>
            </w:pPr>
            <w:r w:rsidRPr="00496DEF">
              <w:rPr>
                <w:b/>
                <w:lang w:val="fr-CA"/>
              </w:rPr>
              <w:t xml:space="preserve">5.1 </w:t>
            </w:r>
            <w:bookmarkStart w:id="125" w:name="lt_pId212"/>
            <w:r w:rsidR="005E5EB1">
              <w:rPr>
                <w:b/>
                <w:lang w:val="fr-CA"/>
              </w:rPr>
              <w:t>Agents e</w:t>
            </w:r>
            <w:r w:rsidRPr="00496DEF">
              <w:rPr>
                <w:b/>
                <w:lang w:val="fr-CA"/>
              </w:rPr>
              <w:t>xtincteurs</w:t>
            </w:r>
            <w:bookmarkEnd w:id="125"/>
          </w:p>
        </w:tc>
      </w:tr>
      <w:tr w:rsidR="00057067" w:rsidRPr="006A6270" w14:paraId="1DD8659B" w14:textId="77777777">
        <w:trPr>
          <w:trHeight w:val="380"/>
        </w:trPr>
        <w:tc>
          <w:tcPr>
            <w:tcW w:w="2759" w:type="dxa"/>
          </w:tcPr>
          <w:p w14:paraId="1F55126D" w14:textId="77777777" w:rsidR="00D52BE3" w:rsidRPr="00496DEF" w:rsidRDefault="00200B1A">
            <w:pPr>
              <w:pStyle w:val="TableParagraph"/>
              <w:spacing w:before="56"/>
              <w:ind w:left="0" w:right="46"/>
              <w:jc w:val="right"/>
              <w:rPr>
                <w:b/>
                <w:lang w:val="fr-CA"/>
              </w:rPr>
            </w:pPr>
            <w:bookmarkStart w:id="126" w:name="lt_pId213"/>
            <w:r w:rsidRPr="00496DEF">
              <w:rPr>
                <w:b/>
                <w:w w:val="95"/>
                <w:lang w:val="fr-CA"/>
              </w:rPr>
              <w:t>Moyens d’extinction adéquats :</w:t>
            </w:r>
            <w:bookmarkEnd w:id="126"/>
          </w:p>
        </w:tc>
        <w:tc>
          <w:tcPr>
            <w:tcW w:w="6423" w:type="dxa"/>
          </w:tcPr>
          <w:p w14:paraId="1DB0AC8D" w14:textId="77777777" w:rsidR="00D52BE3" w:rsidRPr="00496DEF" w:rsidRDefault="00200B1A">
            <w:pPr>
              <w:pStyle w:val="TableParagraph"/>
              <w:spacing w:before="68"/>
              <w:ind w:left="56"/>
              <w:rPr>
                <w:lang w:val="fr-CA"/>
              </w:rPr>
            </w:pPr>
            <w:bookmarkStart w:id="127" w:name="lt_pId214"/>
            <w:r w:rsidRPr="00496DEF">
              <w:rPr>
                <w:lang w:val="fr-CA"/>
              </w:rPr>
              <w:t>Utiliser le médium d’extinction approprié pour les incendies à proximité.</w:t>
            </w:r>
            <w:bookmarkEnd w:id="127"/>
          </w:p>
        </w:tc>
      </w:tr>
      <w:tr w:rsidR="00057067" w:rsidRPr="006A6270" w14:paraId="6A270FAA" w14:textId="77777777">
        <w:trPr>
          <w:trHeight w:val="633"/>
        </w:trPr>
        <w:tc>
          <w:tcPr>
            <w:tcW w:w="2759" w:type="dxa"/>
          </w:tcPr>
          <w:p w14:paraId="11BEB09F" w14:textId="77777777" w:rsidR="00D52BE3" w:rsidRPr="00496DEF" w:rsidRDefault="00200B1A">
            <w:pPr>
              <w:pStyle w:val="TableParagraph"/>
              <w:spacing w:before="56"/>
              <w:ind w:left="0" w:right="46"/>
              <w:jc w:val="right"/>
              <w:rPr>
                <w:b/>
                <w:lang w:val="fr-CA"/>
              </w:rPr>
            </w:pPr>
            <w:bookmarkStart w:id="128" w:name="lt_pId215"/>
            <w:r w:rsidRPr="00496DEF">
              <w:rPr>
                <w:b/>
                <w:w w:val="95"/>
                <w:lang w:val="fr-CA"/>
              </w:rPr>
              <w:t>Moyens d’extinction inadéquats :</w:t>
            </w:r>
            <w:bookmarkEnd w:id="128"/>
          </w:p>
        </w:tc>
        <w:tc>
          <w:tcPr>
            <w:tcW w:w="6423" w:type="dxa"/>
          </w:tcPr>
          <w:p w14:paraId="5B8A77E9" w14:textId="77777777" w:rsidR="00D52BE3" w:rsidRPr="00496DEF" w:rsidRDefault="00200B1A">
            <w:pPr>
              <w:pStyle w:val="TableParagraph"/>
              <w:spacing w:before="68"/>
              <w:ind w:left="56"/>
              <w:rPr>
                <w:lang w:val="fr-CA"/>
              </w:rPr>
            </w:pPr>
            <w:bookmarkStart w:id="129" w:name="lt_pId216"/>
            <w:r w:rsidRPr="00496DEF">
              <w:rPr>
                <w:spacing w:val="-3"/>
                <w:lang w:val="fr-CA"/>
              </w:rPr>
              <w:t>Il n’existe aucune restriction pour le type d’extincteur pouvant être utilisé.</w:t>
            </w:r>
            <w:bookmarkEnd w:id="129"/>
          </w:p>
        </w:tc>
      </w:tr>
      <w:tr w:rsidR="00057067" w:rsidRPr="006A6270" w14:paraId="0DFF099F" w14:textId="77777777">
        <w:trPr>
          <w:trHeight w:val="447"/>
        </w:trPr>
        <w:tc>
          <w:tcPr>
            <w:tcW w:w="9182" w:type="dxa"/>
            <w:gridSpan w:val="2"/>
          </w:tcPr>
          <w:p w14:paraId="7790EDC8" w14:textId="77777777" w:rsidR="00D52BE3" w:rsidRPr="00496DEF" w:rsidRDefault="00200B1A">
            <w:pPr>
              <w:pStyle w:val="TableParagraph"/>
              <w:spacing w:before="97"/>
              <w:rPr>
                <w:b/>
                <w:lang w:val="fr-CA"/>
              </w:rPr>
            </w:pPr>
            <w:r w:rsidRPr="00496DEF">
              <w:rPr>
                <w:b/>
                <w:lang w:val="fr-CA"/>
              </w:rPr>
              <w:t xml:space="preserve">5.2 </w:t>
            </w:r>
            <w:bookmarkStart w:id="130" w:name="lt_pId218"/>
            <w:r w:rsidRPr="00496DEF">
              <w:rPr>
                <w:b/>
                <w:lang w:val="fr-CA"/>
              </w:rPr>
              <w:t>Dangers particuliers causés par la substance ou le mélange</w:t>
            </w:r>
            <w:bookmarkEnd w:id="130"/>
          </w:p>
        </w:tc>
      </w:tr>
      <w:tr w:rsidR="00057067" w:rsidRPr="006A6270" w14:paraId="6DEC687B" w14:textId="77777777">
        <w:trPr>
          <w:trHeight w:val="886"/>
        </w:trPr>
        <w:tc>
          <w:tcPr>
            <w:tcW w:w="2759" w:type="dxa"/>
          </w:tcPr>
          <w:p w14:paraId="0C20C4E6" w14:textId="77777777" w:rsidR="00D52BE3" w:rsidRPr="00496DEF" w:rsidRDefault="00200B1A">
            <w:pPr>
              <w:pStyle w:val="TableParagraph"/>
              <w:spacing w:before="56"/>
              <w:ind w:left="0" w:right="47"/>
              <w:jc w:val="right"/>
              <w:rPr>
                <w:b/>
                <w:lang w:val="fr-CA"/>
              </w:rPr>
            </w:pPr>
            <w:bookmarkStart w:id="131" w:name="lt_pId219"/>
            <w:r w:rsidRPr="00496DEF">
              <w:rPr>
                <w:b/>
                <w:lang w:val="fr-CA"/>
              </w:rPr>
              <w:t>Incompatibilité avec le feu :</w:t>
            </w:r>
            <w:bookmarkEnd w:id="131"/>
          </w:p>
        </w:tc>
        <w:tc>
          <w:tcPr>
            <w:tcW w:w="6423" w:type="dxa"/>
          </w:tcPr>
          <w:p w14:paraId="602E5E81" w14:textId="639EF9D1" w:rsidR="00D52BE3" w:rsidRPr="00496DEF" w:rsidRDefault="00496DEF" w:rsidP="00802FAB">
            <w:pPr>
              <w:pStyle w:val="TableParagraph"/>
              <w:spacing w:before="68"/>
              <w:ind w:left="56" w:right="54"/>
              <w:rPr>
                <w:lang w:val="fr-CA"/>
              </w:rPr>
            </w:pPr>
            <w:bookmarkStart w:id="132" w:name="lt_pId220"/>
            <w:r>
              <w:rPr>
                <w:lang w:val="fr-CA"/>
              </w:rPr>
              <w:t>Éviter la contamination avec un agent oxydant</w:t>
            </w:r>
            <w:r w:rsidR="00802FAB">
              <w:rPr>
                <w:lang w:val="fr-CA"/>
              </w:rPr>
              <w:t xml:space="preserve"> comme des nitrates, des acides oxydants, des </w:t>
            </w:r>
            <w:proofErr w:type="spellStart"/>
            <w:r w:rsidR="00802FAB">
              <w:rPr>
                <w:lang w:val="fr-CA"/>
              </w:rPr>
              <w:t>javellisant</w:t>
            </w:r>
            <w:r w:rsidR="00A97E7A">
              <w:rPr>
                <w:lang w:val="fr-CA"/>
              </w:rPr>
              <w:t>s</w:t>
            </w:r>
            <w:proofErr w:type="spellEnd"/>
            <w:r w:rsidR="00802FAB">
              <w:rPr>
                <w:lang w:val="fr-CA"/>
              </w:rPr>
              <w:t xml:space="preserve"> chlorés, le chlore pour la piscine et autres, car ils risquent de déclencher un incendie.</w:t>
            </w:r>
            <w:bookmarkEnd w:id="132"/>
          </w:p>
        </w:tc>
      </w:tr>
      <w:tr w:rsidR="00057067" w:rsidRPr="006A6270" w14:paraId="0DD5257E" w14:textId="77777777">
        <w:trPr>
          <w:trHeight w:val="380"/>
        </w:trPr>
        <w:tc>
          <w:tcPr>
            <w:tcW w:w="9182" w:type="dxa"/>
            <w:gridSpan w:val="2"/>
          </w:tcPr>
          <w:p w14:paraId="21712CEC" w14:textId="551CCFEF" w:rsidR="00D52BE3" w:rsidRPr="00802FAB" w:rsidRDefault="00200B1A">
            <w:pPr>
              <w:pStyle w:val="TableParagraph"/>
              <w:spacing w:before="69"/>
              <w:rPr>
                <w:b/>
                <w:lang w:val="fr-CA"/>
              </w:rPr>
            </w:pPr>
            <w:r w:rsidRPr="00802FAB">
              <w:rPr>
                <w:b/>
                <w:lang w:val="fr-CA"/>
              </w:rPr>
              <w:t xml:space="preserve">5.3 </w:t>
            </w:r>
            <w:bookmarkStart w:id="133" w:name="lt_pId222"/>
            <w:r w:rsidRPr="00802FAB">
              <w:rPr>
                <w:b/>
                <w:lang w:val="fr-CA"/>
              </w:rPr>
              <w:t>Mesures pro</w:t>
            </w:r>
            <w:r w:rsidR="005E5EB1">
              <w:rPr>
                <w:b/>
                <w:lang w:val="fr-CA"/>
              </w:rPr>
              <w:t>t</w:t>
            </w:r>
            <w:r w:rsidRPr="00802FAB">
              <w:rPr>
                <w:b/>
                <w:lang w:val="fr-CA"/>
              </w:rPr>
              <w:t>ect</w:t>
            </w:r>
            <w:r w:rsidR="005E5EB1">
              <w:rPr>
                <w:b/>
                <w:lang w:val="fr-CA"/>
              </w:rPr>
              <w:t>r</w:t>
            </w:r>
            <w:r w:rsidRPr="00802FAB">
              <w:rPr>
                <w:b/>
                <w:lang w:val="fr-CA"/>
              </w:rPr>
              <w:t>i</w:t>
            </w:r>
            <w:r w:rsidR="005E5EB1">
              <w:rPr>
                <w:b/>
                <w:lang w:val="fr-CA"/>
              </w:rPr>
              <w:t>c</w:t>
            </w:r>
            <w:r w:rsidRPr="00802FAB">
              <w:rPr>
                <w:b/>
                <w:lang w:val="fr-CA"/>
              </w:rPr>
              <w:t>es particulières pour les pompiers :</w:t>
            </w:r>
            <w:bookmarkEnd w:id="133"/>
          </w:p>
        </w:tc>
      </w:tr>
      <w:tr w:rsidR="00057067" w:rsidRPr="006A6270" w14:paraId="736D85AE" w14:textId="77777777">
        <w:trPr>
          <w:trHeight w:val="1404"/>
        </w:trPr>
        <w:tc>
          <w:tcPr>
            <w:tcW w:w="2759" w:type="dxa"/>
          </w:tcPr>
          <w:p w14:paraId="450BF863" w14:textId="77777777" w:rsidR="00D52BE3" w:rsidRPr="00802FAB" w:rsidRDefault="00200B1A">
            <w:pPr>
              <w:pStyle w:val="TableParagraph"/>
              <w:ind w:left="0" w:right="46"/>
              <w:jc w:val="right"/>
              <w:rPr>
                <w:b/>
                <w:lang w:val="fr-CA"/>
              </w:rPr>
            </w:pPr>
            <w:bookmarkStart w:id="134" w:name="lt_pId223"/>
            <w:r w:rsidRPr="00802FAB">
              <w:rPr>
                <w:b/>
                <w:w w:val="95"/>
                <w:lang w:val="fr-CA"/>
              </w:rPr>
              <w:t>Incendies :</w:t>
            </w:r>
            <w:bookmarkEnd w:id="134"/>
          </w:p>
        </w:tc>
        <w:tc>
          <w:tcPr>
            <w:tcW w:w="6423" w:type="dxa"/>
          </w:tcPr>
          <w:p w14:paraId="7744CED8" w14:textId="77777777" w:rsidR="00D52BE3" w:rsidRPr="00802FAB" w:rsidRDefault="00200B1A">
            <w:pPr>
              <w:pStyle w:val="TableParagraph"/>
              <w:spacing w:before="54"/>
              <w:ind w:left="56" w:right="173"/>
              <w:rPr>
                <w:lang w:val="fr-CA"/>
              </w:rPr>
            </w:pPr>
            <w:bookmarkStart w:id="135" w:name="lt_pId224"/>
            <w:r w:rsidRPr="00802FAB">
              <w:rPr>
                <w:lang w:val="fr-CA"/>
              </w:rPr>
              <w:t>Porter un appareil respiratoire et des gants de protection en cas d’incendie.</w:t>
            </w:r>
            <w:bookmarkEnd w:id="135"/>
          </w:p>
          <w:p w14:paraId="25C02F5A" w14:textId="77777777" w:rsidR="00D52BE3" w:rsidRPr="00802FAB" w:rsidRDefault="00200B1A">
            <w:pPr>
              <w:pStyle w:val="TableParagraph"/>
              <w:spacing w:before="13"/>
              <w:ind w:left="56" w:right="14"/>
              <w:rPr>
                <w:lang w:val="fr-CA"/>
              </w:rPr>
            </w:pPr>
            <w:bookmarkStart w:id="136" w:name="lt_pId225"/>
            <w:r w:rsidRPr="00802FAB">
              <w:rPr>
                <w:lang w:val="fr-CA"/>
              </w:rPr>
              <w:t>Éviter, par tous les moyens possibles, que les déversements entrent dans les égouts et les cours d’eau.</w:t>
            </w:r>
            <w:bookmarkEnd w:id="136"/>
          </w:p>
          <w:p w14:paraId="58E56556" w14:textId="77777777" w:rsidR="00D52BE3" w:rsidRPr="00802FAB" w:rsidRDefault="00200B1A">
            <w:pPr>
              <w:pStyle w:val="TableParagraph"/>
              <w:spacing w:before="14"/>
              <w:ind w:left="56"/>
              <w:rPr>
                <w:lang w:val="fr-CA"/>
              </w:rPr>
            </w:pPr>
            <w:bookmarkStart w:id="137" w:name="lt_pId226"/>
            <w:r w:rsidRPr="00802FAB">
              <w:rPr>
                <w:lang w:val="fr-CA"/>
              </w:rPr>
              <w:t>L’équipement doit être bien décontaminé après son usage.</w:t>
            </w:r>
            <w:bookmarkEnd w:id="137"/>
          </w:p>
        </w:tc>
      </w:tr>
      <w:tr w:rsidR="00057067" w:rsidRPr="006A6270" w14:paraId="47AD96CD" w14:textId="77777777">
        <w:trPr>
          <w:trHeight w:val="3921"/>
        </w:trPr>
        <w:tc>
          <w:tcPr>
            <w:tcW w:w="2759" w:type="dxa"/>
          </w:tcPr>
          <w:p w14:paraId="4BAE6490" w14:textId="77777777" w:rsidR="00D52BE3" w:rsidRPr="00802FAB" w:rsidRDefault="00200B1A">
            <w:pPr>
              <w:pStyle w:val="TableParagraph"/>
              <w:spacing w:before="56"/>
              <w:ind w:left="0" w:right="45"/>
              <w:jc w:val="right"/>
              <w:rPr>
                <w:b/>
                <w:lang w:val="fr-CA"/>
              </w:rPr>
            </w:pPr>
            <w:bookmarkStart w:id="138" w:name="lt_pId227"/>
            <w:r w:rsidRPr="00802FAB">
              <w:rPr>
                <w:b/>
                <w:lang w:val="fr-CA"/>
              </w:rPr>
              <w:t>Risques d’incendies et d’explosion :</w:t>
            </w:r>
            <w:bookmarkEnd w:id="138"/>
          </w:p>
        </w:tc>
        <w:tc>
          <w:tcPr>
            <w:tcW w:w="6423" w:type="dxa"/>
          </w:tcPr>
          <w:p w14:paraId="48E6D69D" w14:textId="792CF64C" w:rsidR="00802FAB" w:rsidRDefault="00802FAB">
            <w:pPr>
              <w:pStyle w:val="TableParagraph"/>
              <w:spacing w:before="68"/>
              <w:ind w:left="56"/>
              <w:rPr>
                <w:lang w:val="fr-CA"/>
              </w:rPr>
            </w:pPr>
            <w:bookmarkStart w:id="139" w:name="lt_pId228"/>
            <w:r>
              <w:rPr>
                <w:lang w:val="fr-CA"/>
              </w:rPr>
              <w:t xml:space="preserve">La forme solide a de la difficulté à brûler ou à prendre feu. </w:t>
            </w:r>
            <w:bookmarkStart w:id="140" w:name="lt_pId229"/>
            <w:bookmarkEnd w:id="139"/>
            <w:r>
              <w:rPr>
                <w:lang w:val="fr-CA"/>
              </w:rPr>
              <w:t>Éviter de produire de la poussière et des nuages de particules dans un endroit confiné ou mal aéré, car la poussière risque de causer un mélange explosif avec l’air et toute source d’allumage comme une flamme ou une étincelle pour causer une explosion ou un incendie. Une accumulation de fine poussière peut brûler rapidement et violemment après l’allumage.</w:t>
            </w:r>
          </w:p>
          <w:p w14:paraId="5B8959C0" w14:textId="77777777" w:rsidR="00D52BE3" w:rsidRPr="00802FAB" w:rsidRDefault="00200B1A">
            <w:pPr>
              <w:pStyle w:val="TableParagraph"/>
              <w:spacing w:before="0" w:line="252" w:lineRule="exact"/>
              <w:ind w:left="56"/>
              <w:rPr>
                <w:lang w:val="fr-CA"/>
              </w:rPr>
            </w:pPr>
            <w:bookmarkStart w:id="141" w:name="lt_pId231"/>
            <w:bookmarkEnd w:id="140"/>
            <w:r w:rsidRPr="00802FAB">
              <w:rPr>
                <w:lang w:val="fr-CA"/>
              </w:rPr>
              <w:t>Produits de l’incinération qui contient :</w:t>
            </w:r>
            <w:bookmarkEnd w:id="141"/>
          </w:p>
          <w:p w14:paraId="3F450BF8" w14:textId="77777777" w:rsidR="00D52BE3" w:rsidRPr="00802FAB" w:rsidRDefault="00200B1A">
            <w:pPr>
              <w:pStyle w:val="TableParagraph"/>
              <w:numPr>
                <w:ilvl w:val="0"/>
                <w:numId w:val="2"/>
              </w:numPr>
              <w:tabs>
                <w:tab w:val="left" w:pos="776"/>
                <w:tab w:val="left" w:pos="777"/>
              </w:tabs>
              <w:spacing w:before="1"/>
              <w:ind w:hanging="361"/>
              <w:rPr>
                <w:lang w:val="fr-CA"/>
              </w:rPr>
            </w:pPr>
            <w:bookmarkStart w:id="142" w:name="lt_pId232"/>
            <w:r w:rsidRPr="00802FAB">
              <w:rPr>
                <w:lang w:val="fr-CA"/>
              </w:rPr>
              <w:t>Dioxyde de carbone (CO2)</w:t>
            </w:r>
            <w:bookmarkEnd w:id="142"/>
          </w:p>
          <w:p w14:paraId="56E8EE2D" w14:textId="77777777" w:rsidR="00D52BE3" w:rsidRPr="00802FAB" w:rsidRDefault="00200B1A">
            <w:pPr>
              <w:pStyle w:val="TableParagraph"/>
              <w:numPr>
                <w:ilvl w:val="0"/>
                <w:numId w:val="2"/>
              </w:numPr>
              <w:tabs>
                <w:tab w:val="left" w:pos="776"/>
                <w:tab w:val="left" w:pos="777"/>
              </w:tabs>
              <w:spacing w:before="0"/>
              <w:ind w:hanging="361"/>
              <w:rPr>
                <w:lang w:val="fr-CA"/>
              </w:rPr>
            </w:pPr>
            <w:bookmarkStart w:id="143" w:name="lt_pId233"/>
            <w:r w:rsidRPr="00802FAB">
              <w:rPr>
                <w:lang w:val="fr-CA"/>
              </w:rPr>
              <w:t>Oxydes d’azote (NOx).</w:t>
            </w:r>
            <w:bookmarkEnd w:id="143"/>
          </w:p>
          <w:p w14:paraId="41062052" w14:textId="77777777" w:rsidR="00D52BE3" w:rsidRPr="00802FAB" w:rsidRDefault="00200B1A">
            <w:pPr>
              <w:pStyle w:val="TableParagraph"/>
              <w:numPr>
                <w:ilvl w:val="0"/>
                <w:numId w:val="2"/>
              </w:numPr>
              <w:tabs>
                <w:tab w:val="left" w:pos="776"/>
                <w:tab w:val="left" w:pos="777"/>
              </w:tabs>
              <w:spacing w:before="0"/>
              <w:ind w:hanging="361"/>
              <w:rPr>
                <w:lang w:val="fr-CA"/>
              </w:rPr>
            </w:pPr>
            <w:bookmarkStart w:id="144" w:name="lt_pId234"/>
            <w:r w:rsidRPr="00802FAB">
              <w:rPr>
                <w:lang w:val="fr-CA"/>
              </w:rPr>
              <w:t>Monoxyde de carbone (CO)</w:t>
            </w:r>
            <w:bookmarkEnd w:id="144"/>
          </w:p>
          <w:p w14:paraId="2312B9D1" w14:textId="2D723F4F" w:rsidR="00D52BE3" w:rsidRPr="00496DEF" w:rsidRDefault="00802FAB">
            <w:pPr>
              <w:pStyle w:val="TableParagraph"/>
              <w:numPr>
                <w:ilvl w:val="0"/>
                <w:numId w:val="2"/>
              </w:numPr>
              <w:tabs>
                <w:tab w:val="left" w:pos="776"/>
                <w:tab w:val="left" w:pos="777"/>
              </w:tabs>
              <w:spacing w:before="0"/>
              <w:ind w:right="74"/>
              <w:rPr>
                <w:lang w:val="fr-CA"/>
              </w:rPr>
            </w:pPr>
            <w:bookmarkStart w:id="145" w:name="lt_pId235"/>
            <w:r>
              <w:rPr>
                <w:lang w:val="fr-CA"/>
              </w:rPr>
              <w:t>Autres produits pyrolyses qui sont propres à la combustion de la matière organique</w:t>
            </w:r>
            <w:r w:rsidR="00200B1A" w:rsidRPr="00496DEF">
              <w:rPr>
                <w:lang w:val="fr-CA"/>
              </w:rPr>
              <w:t>.</w:t>
            </w:r>
            <w:bookmarkEnd w:id="145"/>
          </w:p>
          <w:p w14:paraId="7E7897ED" w14:textId="77777777" w:rsidR="00802FAB" w:rsidRDefault="00802FAB">
            <w:pPr>
              <w:pStyle w:val="TableParagraph"/>
              <w:spacing w:before="0"/>
              <w:ind w:left="56"/>
              <w:rPr>
                <w:lang w:val="fr-CA"/>
              </w:rPr>
            </w:pPr>
            <w:bookmarkStart w:id="146" w:name="lt_pId236"/>
          </w:p>
          <w:p w14:paraId="6614D39B" w14:textId="7126F457" w:rsidR="00D52BE3" w:rsidRPr="00802FAB" w:rsidRDefault="00200B1A">
            <w:pPr>
              <w:pStyle w:val="TableParagraph"/>
              <w:spacing w:before="0"/>
              <w:ind w:left="56"/>
              <w:rPr>
                <w:lang w:val="fr-CA"/>
              </w:rPr>
            </w:pPr>
            <w:r w:rsidRPr="00802FAB">
              <w:rPr>
                <w:lang w:val="fr-CA"/>
              </w:rPr>
              <w:t>Peut émettre une fumée toxique.</w:t>
            </w:r>
            <w:bookmarkEnd w:id="146"/>
          </w:p>
          <w:p w14:paraId="4806CB2F" w14:textId="77777777" w:rsidR="00D52BE3" w:rsidRPr="00496DEF" w:rsidRDefault="00200B1A">
            <w:pPr>
              <w:pStyle w:val="TableParagraph"/>
              <w:spacing w:before="0"/>
              <w:ind w:left="56"/>
              <w:rPr>
                <w:lang w:val="fr-CA"/>
              </w:rPr>
            </w:pPr>
            <w:bookmarkStart w:id="147" w:name="lt_pId237"/>
            <w:r w:rsidRPr="00802FAB">
              <w:rPr>
                <w:lang w:val="fr-CA"/>
              </w:rPr>
              <w:t>Peut émettre des émanations corrosives.</w:t>
            </w:r>
            <w:bookmarkEnd w:id="147"/>
          </w:p>
        </w:tc>
      </w:tr>
    </w:tbl>
    <w:p w14:paraId="697F104F" w14:textId="77777777" w:rsidR="00D52BE3" w:rsidRPr="00496DEF" w:rsidRDefault="00D52BE3">
      <w:pPr>
        <w:pStyle w:val="BodyText"/>
        <w:rPr>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6"/>
        <w:gridCol w:w="4396"/>
      </w:tblGrid>
      <w:tr w:rsidR="00057067" w:rsidRPr="006A6270" w14:paraId="35536BB0" w14:textId="77777777">
        <w:trPr>
          <w:trHeight w:val="527"/>
        </w:trPr>
        <w:tc>
          <w:tcPr>
            <w:tcW w:w="9182" w:type="dxa"/>
            <w:gridSpan w:val="2"/>
            <w:shd w:val="clear" w:color="auto" w:fill="C5D9F0"/>
          </w:tcPr>
          <w:p w14:paraId="4AA19EBC" w14:textId="77777777" w:rsidR="00D52BE3" w:rsidRPr="00802FAB" w:rsidRDefault="00200B1A">
            <w:pPr>
              <w:pStyle w:val="TableParagraph"/>
              <w:spacing w:before="136"/>
              <w:rPr>
                <w:b/>
                <w:lang w:val="fr-CA"/>
              </w:rPr>
            </w:pPr>
            <w:bookmarkStart w:id="148" w:name="lt_pId238"/>
            <w:r w:rsidRPr="00802FAB">
              <w:rPr>
                <w:b/>
                <w:lang w:val="fr-CA"/>
              </w:rPr>
              <w:t>SECTION 6 : MESURES À PRENDRE EN CAS DE DÉVERSEMENT ACCIDENTEL</w:t>
            </w:r>
            <w:bookmarkEnd w:id="148"/>
          </w:p>
        </w:tc>
      </w:tr>
      <w:tr w:rsidR="00057067" w:rsidRPr="006A6270" w14:paraId="12A0D003" w14:textId="77777777">
        <w:trPr>
          <w:trHeight w:val="447"/>
        </w:trPr>
        <w:tc>
          <w:tcPr>
            <w:tcW w:w="9182" w:type="dxa"/>
            <w:gridSpan w:val="2"/>
          </w:tcPr>
          <w:p w14:paraId="5C570D29" w14:textId="77777777" w:rsidR="00D52BE3" w:rsidRPr="00802FAB" w:rsidRDefault="00200B1A">
            <w:pPr>
              <w:pStyle w:val="TableParagraph"/>
              <w:spacing w:before="97"/>
              <w:rPr>
                <w:b/>
                <w:lang w:val="fr-CA"/>
              </w:rPr>
            </w:pPr>
            <w:r w:rsidRPr="00802FAB">
              <w:rPr>
                <w:b/>
                <w:lang w:val="fr-CA"/>
              </w:rPr>
              <w:t xml:space="preserve">6.1 </w:t>
            </w:r>
            <w:bookmarkStart w:id="149" w:name="lt_pId240"/>
            <w:r w:rsidRPr="00802FAB">
              <w:rPr>
                <w:b/>
                <w:lang w:val="fr-CA"/>
              </w:rPr>
              <w:t>Précautions personnelles, équipement de protection personnelle et procédures d’urgence</w:t>
            </w:r>
            <w:bookmarkEnd w:id="149"/>
          </w:p>
        </w:tc>
      </w:tr>
      <w:tr w:rsidR="00057067" w:rsidRPr="006A6270" w14:paraId="700CA00E" w14:textId="77777777">
        <w:trPr>
          <w:trHeight w:val="380"/>
        </w:trPr>
        <w:tc>
          <w:tcPr>
            <w:tcW w:w="9182" w:type="dxa"/>
            <w:gridSpan w:val="2"/>
          </w:tcPr>
          <w:p w14:paraId="3E58CF11" w14:textId="77777777" w:rsidR="00D52BE3" w:rsidRPr="00802FAB" w:rsidRDefault="00200B1A">
            <w:pPr>
              <w:pStyle w:val="TableParagraph"/>
              <w:spacing w:before="67"/>
              <w:rPr>
                <w:lang w:val="fr-CA"/>
              </w:rPr>
            </w:pPr>
            <w:bookmarkStart w:id="150" w:name="lt_pId241"/>
            <w:r w:rsidRPr="00802FAB">
              <w:rPr>
                <w:lang w:val="fr-CA"/>
              </w:rPr>
              <w:t>Pour l’information sur l’équipement de protection, consulter la section 8</w:t>
            </w:r>
            <w:bookmarkEnd w:id="150"/>
          </w:p>
        </w:tc>
      </w:tr>
      <w:tr w:rsidR="00057067" w:rsidRPr="00496DEF" w14:paraId="588786BC" w14:textId="77777777">
        <w:trPr>
          <w:trHeight w:val="366"/>
        </w:trPr>
        <w:tc>
          <w:tcPr>
            <w:tcW w:w="9182" w:type="dxa"/>
            <w:gridSpan w:val="2"/>
          </w:tcPr>
          <w:p w14:paraId="2F6533F8" w14:textId="77777777" w:rsidR="00D52BE3" w:rsidRPr="00802FAB" w:rsidRDefault="00200B1A">
            <w:pPr>
              <w:pStyle w:val="TableParagraph"/>
              <w:rPr>
                <w:b/>
                <w:lang w:val="fr-CA"/>
              </w:rPr>
            </w:pPr>
            <w:r w:rsidRPr="00802FAB">
              <w:rPr>
                <w:b/>
                <w:lang w:val="fr-CA"/>
              </w:rPr>
              <w:t xml:space="preserve">6.2 </w:t>
            </w:r>
            <w:bookmarkStart w:id="151" w:name="lt_pId243"/>
            <w:r w:rsidRPr="00802FAB">
              <w:rPr>
                <w:b/>
                <w:lang w:val="fr-CA"/>
              </w:rPr>
              <w:t>Précautions environnementales</w:t>
            </w:r>
            <w:bookmarkEnd w:id="151"/>
          </w:p>
        </w:tc>
      </w:tr>
      <w:tr w:rsidR="00057067" w:rsidRPr="00496DEF" w14:paraId="73A91EE9" w14:textId="77777777" w:rsidTr="00802FAB">
        <w:trPr>
          <w:trHeight w:val="380"/>
        </w:trPr>
        <w:tc>
          <w:tcPr>
            <w:tcW w:w="4786" w:type="dxa"/>
          </w:tcPr>
          <w:p w14:paraId="6248CBBD" w14:textId="77777777" w:rsidR="00D52BE3" w:rsidRPr="00802FAB" w:rsidRDefault="00200B1A">
            <w:pPr>
              <w:pStyle w:val="TableParagraph"/>
              <w:ind w:left="1245"/>
              <w:rPr>
                <w:lang w:val="fr-CA"/>
              </w:rPr>
            </w:pPr>
            <w:bookmarkStart w:id="152" w:name="lt_pId244"/>
            <w:r w:rsidRPr="00802FAB">
              <w:rPr>
                <w:lang w:val="fr-CA"/>
              </w:rPr>
              <w:t>Consulter la section 12</w:t>
            </w:r>
            <w:bookmarkEnd w:id="152"/>
          </w:p>
        </w:tc>
        <w:tc>
          <w:tcPr>
            <w:tcW w:w="4396" w:type="dxa"/>
          </w:tcPr>
          <w:p w14:paraId="1DBCEBA7" w14:textId="77777777" w:rsidR="00D52BE3" w:rsidRPr="00802FAB" w:rsidRDefault="00D52BE3">
            <w:pPr>
              <w:pStyle w:val="TableParagraph"/>
              <w:spacing w:before="0"/>
              <w:ind w:left="0"/>
              <w:rPr>
                <w:rFonts w:ascii="Times New Roman"/>
                <w:sz w:val="20"/>
                <w:lang w:val="fr-CA"/>
              </w:rPr>
            </w:pPr>
          </w:p>
        </w:tc>
      </w:tr>
      <w:tr w:rsidR="00057067" w:rsidRPr="006A6270" w14:paraId="2795A0CF" w14:textId="77777777">
        <w:trPr>
          <w:trHeight w:val="645"/>
        </w:trPr>
        <w:tc>
          <w:tcPr>
            <w:tcW w:w="9182" w:type="dxa"/>
            <w:gridSpan w:val="2"/>
          </w:tcPr>
          <w:p w14:paraId="3A13C828" w14:textId="77777777" w:rsidR="00D52BE3" w:rsidRPr="00802FAB" w:rsidRDefault="00200B1A">
            <w:pPr>
              <w:pStyle w:val="TableParagraph"/>
              <w:spacing w:before="69"/>
              <w:rPr>
                <w:b/>
                <w:lang w:val="fr-CA"/>
              </w:rPr>
            </w:pPr>
            <w:r w:rsidRPr="00802FAB">
              <w:rPr>
                <w:b/>
                <w:lang w:val="fr-CA"/>
              </w:rPr>
              <w:t xml:space="preserve">6.3 </w:t>
            </w:r>
            <w:bookmarkStart w:id="153" w:name="lt_pId246"/>
            <w:r w:rsidRPr="00802FAB">
              <w:rPr>
                <w:b/>
                <w:lang w:val="fr-CA"/>
              </w:rPr>
              <w:t>Méthode et équipement pour le confinement et le nettoyage</w:t>
            </w:r>
            <w:bookmarkEnd w:id="153"/>
          </w:p>
          <w:p w14:paraId="23F27595" w14:textId="77777777" w:rsidR="00D52BE3" w:rsidRPr="00802FAB" w:rsidRDefault="00200B1A">
            <w:pPr>
              <w:pStyle w:val="TableParagraph"/>
              <w:spacing w:before="11"/>
              <w:rPr>
                <w:lang w:val="fr-CA"/>
              </w:rPr>
            </w:pPr>
            <w:bookmarkStart w:id="154" w:name="lt_pId247"/>
            <w:r w:rsidRPr="00802FAB">
              <w:rPr>
                <w:lang w:val="fr-CA"/>
              </w:rPr>
              <w:t>En raison de l’état physique du produit et de son emballage, un déversement est peu probable.</w:t>
            </w:r>
            <w:bookmarkEnd w:id="154"/>
          </w:p>
        </w:tc>
      </w:tr>
    </w:tbl>
    <w:p w14:paraId="612EEE6D" w14:textId="77777777" w:rsidR="00D52BE3" w:rsidRPr="00496DEF" w:rsidRDefault="00D52BE3">
      <w:pPr>
        <w:rPr>
          <w:lang w:val="fr-CA"/>
        </w:rPr>
        <w:sectPr w:rsidR="00D52BE3" w:rsidRPr="00496DEF">
          <w:pgSz w:w="11910" w:h="16840"/>
          <w:pgMar w:top="640" w:right="940" w:bottom="280" w:left="1480" w:header="720" w:footer="720" w:gutter="0"/>
          <w:cols w:space="720"/>
        </w:sectPr>
      </w:pPr>
    </w:p>
    <w:p w14:paraId="3C3CF750"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59776" behindDoc="0" locked="0" layoutInCell="1" allowOverlap="1" wp14:anchorId="38AAB2C9" wp14:editId="14FF07C5">
            <wp:simplePos x="0" y="0"/>
            <wp:positionH relativeFrom="page">
              <wp:posOffset>5755462</wp:posOffset>
            </wp:positionH>
            <wp:positionV relativeFrom="paragraph">
              <wp:posOffset>19635</wp:posOffset>
            </wp:positionV>
            <wp:extent cx="1209675" cy="923925"/>
            <wp:effectExtent l="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549AA47C"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4BA5079B"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0F885ED0"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599EB5A0" w14:textId="47367737" w:rsidR="00200B1A" w:rsidRPr="00496DEF" w:rsidRDefault="00200B1A" w:rsidP="00F91C49">
      <w:pPr>
        <w:pStyle w:val="BodyText"/>
        <w:spacing w:line="252" w:lineRule="exact"/>
        <w:ind w:left="221"/>
        <w:rPr>
          <w:lang w:val="fr-CA"/>
        </w:rPr>
      </w:pPr>
      <w:r w:rsidRPr="00496DEF">
        <w:rPr>
          <w:lang w:val="fr-CA"/>
        </w:rPr>
        <w:t xml:space="preserve">Page </w:t>
      </w:r>
      <w:r w:rsidR="002F55FE">
        <w:rPr>
          <w:lang w:val="fr-CA"/>
        </w:rPr>
        <w:t>6</w:t>
      </w:r>
      <w:r w:rsidRPr="00496DEF">
        <w:rPr>
          <w:lang w:val="fr-CA"/>
        </w:rPr>
        <w:t xml:space="preserve"> de 18</w:t>
      </w:r>
    </w:p>
    <w:p w14:paraId="582F3CB0" w14:textId="77777777" w:rsidR="00D52BE3" w:rsidRPr="00496DEF" w:rsidRDefault="00D52BE3">
      <w:pPr>
        <w:pStyle w:val="BodyText"/>
        <w:rPr>
          <w:sz w:val="20"/>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7059"/>
      </w:tblGrid>
      <w:tr w:rsidR="00057067" w:rsidRPr="006A6270" w14:paraId="4C9565E9" w14:textId="77777777">
        <w:trPr>
          <w:trHeight w:val="1405"/>
        </w:trPr>
        <w:tc>
          <w:tcPr>
            <w:tcW w:w="2123" w:type="dxa"/>
          </w:tcPr>
          <w:p w14:paraId="2E2DD357" w14:textId="530FEF48" w:rsidR="00D52BE3" w:rsidRPr="00496DEF" w:rsidRDefault="00DE4917" w:rsidP="00DE4917">
            <w:pPr>
              <w:pStyle w:val="TableParagraph"/>
              <w:spacing w:before="0"/>
              <w:ind w:left="0"/>
              <w:jc w:val="right"/>
              <w:rPr>
                <w:rFonts w:ascii="Times New Roman"/>
                <w:sz w:val="20"/>
                <w:lang w:val="fr-CA"/>
              </w:rPr>
            </w:pPr>
            <w:r w:rsidRPr="00802FAB">
              <w:rPr>
                <w:b/>
                <w:spacing w:val="-3"/>
                <w:lang w:val="fr-CA"/>
              </w:rPr>
              <w:t>Petit déversement :</w:t>
            </w:r>
          </w:p>
        </w:tc>
        <w:tc>
          <w:tcPr>
            <w:tcW w:w="7059" w:type="dxa"/>
          </w:tcPr>
          <w:p w14:paraId="0B6FC91F" w14:textId="77777777" w:rsidR="00DE4917" w:rsidRDefault="00802FAB">
            <w:pPr>
              <w:pStyle w:val="TableParagraph"/>
              <w:spacing w:before="68"/>
              <w:ind w:left="56"/>
              <w:rPr>
                <w:lang w:val="fr-CA"/>
              </w:rPr>
            </w:pPr>
            <w:bookmarkStart w:id="155" w:name="lt_pId255"/>
            <w:r w:rsidRPr="00802FAB">
              <w:rPr>
                <w:lang w:val="fr-CA"/>
              </w:rPr>
              <w:t>Nettoyer le déversement immédiatement.</w:t>
            </w:r>
          </w:p>
          <w:p w14:paraId="2F118CB2" w14:textId="347F1C5C" w:rsidR="00D52BE3" w:rsidRPr="00DE4917" w:rsidRDefault="00200B1A">
            <w:pPr>
              <w:pStyle w:val="TableParagraph"/>
              <w:spacing w:before="68"/>
              <w:ind w:left="56"/>
              <w:rPr>
                <w:lang w:val="fr-CA"/>
              </w:rPr>
            </w:pPr>
            <w:r w:rsidRPr="00DE4917">
              <w:rPr>
                <w:lang w:val="fr-CA"/>
              </w:rPr>
              <w:t>Éviter le contact avec la peau et les yeux.</w:t>
            </w:r>
            <w:bookmarkEnd w:id="155"/>
          </w:p>
          <w:p w14:paraId="4F4F4535" w14:textId="77777777" w:rsidR="00D52BE3" w:rsidRPr="00DE4917" w:rsidRDefault="00200B1A" w:rsidP="00DE4917">
            <w:pPr>
              <w:pStyle w:val="TableParagraph"/>
              <w:spacing w:before="14"/>
              <w:ind w:left="56" w:right="164"/>
              <w:rPr>
                <w:lang w:val="fr-CA"/>
              </w:rPr>
            </w:pPr>
            <w:bookmarkStart w:id="156" w:name="lt_pId256"/>
            <w:r w:rsidRPr="00DE4917">
              <w:rPr>
                <w:lang w:val="fr-CA"/>
              </w:rPr>
              <w:t>Protéger le personnel en contact avec la substance au moyen d’équipement de protection.</w:t>
            </w:r>
            <w:bookmarkEnd w:id="156"/>
          </w:p>
          <w:p w14:paraId="28AF0AC6" w14:textId="77777777" w:rsidR="00DE4917" w:rsidRPr="00DE4917" w:rsidRDefault="00200B1A" w:rsidP="00DE4917">
            <w:pPr>
              <w:pStyle w:val="TableParagraph"/>
              <w:spacing w:before="0"/>
              <w:ind w:left="56" w:right="164"/>
              <w:rPr>
                <w:lang w:val="fr-CA"/>
              </w:rPr>
            </w:pPr>
            <w:bookmarkStart w:id="157" w:name="lt_pId257"/>
            <w:r w:rsidRPr="00DE4917">
              <w:rPr>
                <w:lang w:val="fr-CA"/>
              </w:rPr>
              <w:t>Utiliser des procédures de nettoyage à sec et éviter de faire de la poussière.</w:t>
            </w:r>
            <w:bookmarkStart w:id="158" w:name="lt_pId258"/>
            <w:bookmarkEnd w:id="157"/>
          </w:p>
          <w:p w14:paraId="2F1ED31A" w14:textId="0E889454" w:rsidR="00D52BE3" w:rsidRPr="00496DEF" w:rsidRDefault="00200B1A" w:rsidP="00DE4917">
            <w:pPr>
              <w:pStyle w:val="TableParagraph"/>
              <w:spacing w:before="0"/>
              <w:ind w:left="56" w:right="164"/>
              <w:rPr>
                <w:lang w:val="fr-CA"/>
              </w:rPr>
            </w:pPr>
            <w:r w:rsidRPr="00DE4917">
              <w:rPr>
                <w:lang w:val="fr-CA"/>
              </w:rPr>
              <w:t>Placer dans un contenant destiné à l’élimination des déchets qui est adéquat et bien étiqueté.</w:t>
            </w:r>
            <w:bookmarkEnd w:id="158"/>
          </w:p>
        </w:tc>
      </w:tr>
      <w:tr w:rsidR="00057067" w:rsidRPr="006A6270" w14:paraId="12DE336C" w14:textId="77777777">
        <w:trPr>
          <w:trHeight w:val="3682"/>
        </w:trPr>
        <w:tc>
          <w:tcPr>
            <w:tcW w:w="2123" w:type="dxa"/>
          </w:tcPr>
          <w:p w14:paraId="1A7370D7" w14:textId="77777777" w:rsidR="00D52BE3" w:rsidRPr="00DE4917" w:rsidRDefault="00200B1A" w:rsidP="00DE4917">
            <w:pPr>
              <w:pStyle w:val="TableParagraph"/>
              <w:spacing w:before="69"/>
              <w:ind w:left="109"/>
              <w:jc w:val="right"/>
              <w:rPr>
                <w:b/>
                <w:lang w:val="fr-CA"/>
              </w:rPr>
            </w:pPr>
            <w:bookmarkStart w:id="159" w:name="lt_pId259"/>
            <w:r w:rsidRPr="00DE4917">
              <w:rPr>
                <w:b/>
                <w:spacing w:val="-3"/>
                <w:lang w:val="fr-CA"/>
              </w:rPr>
              <w:t>Déversement important :</w:t>
            </w:r>
            <w:bookmarkEnd w:id="159"/>
          </w:p>
        </w:tc>
        <w:tc>
          <w:tcPr>
            <w:tcW w:w="7059" w:type="dxa"/>
          </w:tcPr>
          <w:p w14:paraId="59BCAFBC" w14:textId="77777777" w:rsidR="00D52BE3" w:rsidRPr="00DE4917" w:rsidRDefault="00200B1A">
            <w:pPr>
              <w:pStyle w:val="TableParagraph"/>
              <w:ind w:left="56" w:right="149"/>
              <w:rPr>
                <w:lang w:val="fr-CA"/>
              </w:rPr>
            </w:pPr>
            <w:bookmarkStart w:id="160" w:name="lt_pId260"/>
            <w:r w:rsidRPr="00DE4917">
              <w:rPr>
                <w:lang w:val="fr-CA"/>
              </w:rPr>
              <w:t>Alerter les services d’urgence et leur indiquer le lieu et la nature du danger.</w:t>
            </w:r>
            <w:bookmarkEnd w:id="160"/>
            <w:r w:rsidRPr="00DE4917">
              <w:rPr>
                <w:lang w:val="fr-CA"/>
              </w:rPr>
              <w:t xml:space="preserve"> </w:t>
            </w:r>
            <w:bookmarkStart w:id="161" w:name="lt_pId261"/>
            <w:r w:rsidRPr="00DE4917">
              <w:rPr>
                <w:lang w:val="fr-CA"/>
              </w:rPr>
              <w:t>Protéger le personnel en contact avec la substance au moyen d’équipement de protection.</w:t>
            </w:r>
            <w:bookmarkEnd w:id="161"/>
          </w:p>
          <w:p w14:paraId="36AEB203" w14:textId="77777777" w:rsidR="00D52BE3" w:rsidRPr="00496DEF" w:rsidRDefault="00200B1A">
            <w:pPr>
              <w:pStyle w:val="TableParagraph"/>
              <w:spacing w:before="13"/>
              <w:ind w:left="56"/>
              <w:rPr>
                <w:lang w:val="fr-CA"/>
              </w:rPr>
            </w:pPr>
            <w:bookmarkStart w:id="162" w:name="lt_pId262"/>
            <w:r w:rsidRPr="00DE4917">
              <w:rPr>
                <w:lang w:val="fr-CA"/>
              </w:rPr>
              <w:t>Éviter, par tous les moyens possibles, que les déversements entrent dans les égouts et les cours d’eau.</w:t>
            </w:r>
            <w:bookmarkEnd w:id="162"/>
          </w:p>
          <w:p w14:paraId="66EFFA73" w14:textId="5DEBD4C3" w:rsidR="00D52BE3" w:rsidRPr="00496DEF" w:rsidRDefault="00DE4917" w:rsidP="0071788D">
            <w:pPr>
              <w:pStyle w:val="TableParagraph"/>
              <w:spacing w:before="0"/>
              <w:ind w:left="56" w:right="149"/>
              <w:rPr>
                <w:lang w:val="fr-CA"/>
              </w:rPr>
            </w:pPr>
            <w:bookmarkStart w:id="163" w:name="lt_pId263"/>
            <w:r w:rsidRPr="00DE4917">
              <w:rPr>
                <w:b/>
                <w:lang w:val="fr-CA"/>
              </w:rPr>
              <w:t xml:space="preserve">SI SEC : </w:t>
            </w:r>
            <w:r w:rsidR="00200B1A" w:rsidRPr="00DE4917">
              <w:rPr>
                <w:bCs/>
                <w:lang w:val="fr-CA"/>
              </w:rPr>
              <w:t>Utiliser des procédures de nettoyage à sec et éviter de faire de la poussière.</w:t>
            </w:r>
            <w:bookmarkEnd w:id="163"/>
            <w:r w:rsidR="00200B1A" w:rsidRPr="00DE4917">
              <w:rPr>
                <w:lang w:val="fr-CA"/>
              </w:rPr>
              <w:t xml:space="preserve"> </w:t>
            </w:r>
            <w:bookmarkStart w:id="164" w:name="lt_pId264"/>
            <w:r w:rsidRPr="00DE4917">
              <w:rPr>
                <w:lang w:val="fr-CA"/>
              </w:rPr>
              <w:t>Ramasser les</w:t>
            </w:r>
            <w:r>
              <w:rPr>
                <w:lang w:val="fr-CA"/>
              </w:rPr>
              <w:t xml:space="preserve"> résidus et les placer dans des sacs scellés ou autres contenants destinés à l’élimination</w:t>
            </w:r>
            <w:bookmarkEnd w:id="164"/>
            <w:r>
              <w:rPr>
                <w:lang w:val="fr-CA"/>
              </w:rPr>
              <w:t>.</w:t>
            </w:r>
          </w:p>
          <w:p w14:paraId="1F67F40F" w14:textId="4348A2F5" w:rsidR="00D52BE3" w:rsidRPr="00496DEF" w:rsidRDefault="00DE4917" w:rsidP="00DE4917">
            <w:pPr>
              <w:pStyle w:val="TableParagraph"/>
              <w:spacing w:before="0"/>
              <w:ind w:left="56" w:right="164"/>
              <w:rPr>
                <w:lang w:val="fr-CA"/>
              </w:rPr>
            </w:pPr>
            <w:bookmarkStart w:id="165" w:name="lt_pId265"/>
            <w:r>
              <w:rPr>
                <w:b/>
                <w:lang w:val="fr-CA"/>
              </w:rPr>
              <w:t>SI MOUILLÉ </w:t>
            </w:r>
            <w:r w:rsidR="00200B1A" w:rsidRPr="00496DEF">
              <w:rPr>
                <w:b/>
                <w:lang w:val="fr-CA"/>
              </w:rPr>
              <w:t xml:space="preserve">: </w:t>
            </w:r>
            <w:r>
              <w:rPr>
                <w:lang w:val="fr-CA"/>
              </w:rPr>
              <w:t>Ramasser par aspiration ou à la pelle et placer dans un contenant</w:t>
            </w:r>
            <w:r w:rsidR="0051755D">
              <w:rPr>
                <w:lang w:val="fr-CA"/>
              </w:rPr>
              <w:t xml:space="preserve"> dûment étiqueté</w:t>
            </w:r>
            <w:r>
              <w:rPr>
                <w:lang w:val="fr-CA"/>
              </w:rPr>
              <w:t xml:space="preserve"> destiné à l’élimination</w:t>
            </w:r>
            <w:r w:rsidR="00200B1A" w:rsidRPr="00496DEF">
              <w:rPr>
                <w:lang w:val="fr-CA"/>
              </w:rPr>
              <w:t>.</w:t>
            </w:r>
            <w:bookmarkEnd w:id="165"/>
          </w:p>
          <w:p w14:paraId="720A9499" w14:textId="220CBA5E" w:rsidR="00D52BE3" w:rsidRPr="00496DEF" w:rsidRDefault="00DE4917">
            <w:pPr>
              <w:pStyle w:val="TableParagraph"/>
              <w:spacing w:before="0"/>
              <w:ind w:left="56"/>
              <w:rPr>
                <w:lang w:val="fr-CA"/>
              </w:rPr>
            </w:pPr>
            <w:bookmarkStart w:id="166" w:name="lt_pId266"/>
            <w:r>
              <w:rPr>
                <w:b/>
                <w:lang w:val="fr-CA"/>
              </w:rPr>
              <w:t>TOUJOURS </w:t>
            </w:r>
            <w:r w:rsidR="00200B1A" w:rsidRPr="00496DEF">
              <w:rPr>
                <w:b/>
                <w:lang w:val="fr-CA"/>
              </w:rPr>
              <w:t xml:space="preserve">: </w:t>
            </w:r>
            <w:r>
              <w:rPr>
                <w:lang w:val="fr-CA"/>
              </w:rPr>
              <w:t>Laver la zone avec beaucoup d’eau et éviter le déversement dans les drains.</w:t>
            </w:r>
            <w:r w:rsidR="00200B1A" w:rsidRPr="00496DEF">
              <w:rPr>
                <w:lang w:val="fr-CA"/>
              </w:rPr>
              <w:t xml:space="preserve"> </w:t>
            </w:r>
            <w:bookmarkEnd w:id="166"/>
          </w:p>
          <w:p w14:paraId="1AF3B7C8" w14:textId="109DEAFF" w:rsidR="00D52BE3" w:rsidRPr="00496DEF" w:rsidRDefault="00DE4917" w:rsidP="00DE4917">
            <w:pPr>
              <w:pStyle w:val="TableParagraph"/>
              <w:spacing w:before="14"/>
              <w:ind w:left="0"/>
              <w:rPr>
                <w:lang w:val="fr-CA"/>
              </w:rPr>
            </w:pPr>
            <w:bookmarkStart w:id="167" w:name="lt_pId267"/>
            <w:r>
              <w:rPr>
                <w:lang w:val="fr-CA"/>
              </w:rPr>
              <w:t xml:space="preserve"> En cas de contamination des drains et des cours d’eau, avertir les services d’urgence</w:t>
            </w:r>
            <w:r w:rsidR="00200B1A" w:rsidRPr="00496DEF">
              <w:rPr>
                <w:lang w:val="fr-CA"/>
              </w:rPr>
              <w:t>.</w:t>
            </w:r>
            <w:bookmarkEnd w:id="167"/>
          </w:p>
        </w:tc>
      </w:tr>
    </w:tbl>
    <w:p w14:paraId="71677FD0" w14:textId="77777777" w:rsidR="00D52BE3" w:rsidRPr="00496DEF" w:rsidRDefault="00D52BE3">
      <w:pPr>
        <w:pStyle w:val="BodyText"/>
        <w:rPr>
          <w:lang w:val="fr-CA"/>
        </w:rPr>
      </w:pPr>
    </w:p>
    <w:tbl>
      <w:tblPr>
        <w:tblW w:w="919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9"/>
        <w:gridCol w:w="6437"/>
      </w:tblGrid>
      <w:tr w:rsidR="00057067" w:rsidRPr="00496DEF" w14:paraId="38FFF098" w14:textId="77777777" w:rsidTr="00424AD2">
        <w:trPr>
          <w:trHeight w:val="526"/>
        </w:trPr>
        <w:tc>
          <w:tcPr>
            <w:tcW w:w="9196" w:type="dxa"/>
            <w:gridSpan w:val="2"/>
            <w:shd w:val="clear" w:color="auto" w:fill="C5D9F0"/>
          </w:tcPr>
          <w:p w14:paraId="2A9F36A4" w14:textId="77777777" w:rsidR="00D52BE3" w:rsidRPr="00DE4917" w:rsidRDefault="00200B1A">
            <w:pPr>
              <w:pStyle w:val="TableParagraph"/>
              <w:spacing w:before="136"/>
              <w:rPr>
                <w:b/>
                <w:lang w:val="fr-CA"/>
              </w:rPr>
            </w:pPr>
            <w:bookmarkStart w:id="168" w:name="lt_pId268"/>
            <w:r w:rsidRPr="00DE4917">
              <w:rPr>
                <w:b/>
                <w:lang w:val="fr-CA"/>
              </w:rPr>
              <w:t>SECTION 7 : MANUTENTION ET ENTREPOSAGE</w:t>
            </w:r>
            <w:bookmarkEnd w:id="168"/>
          </w:p>
        </w:tc>
      </w:tr>
      <w:tr w:rsidR="00057067" w:rsidRPr="006A6270" w14:paraId="04A86E08" w14:textId="77777777" w:rsidTr="00424AD2">
        <w:trPr>
          <w:trHeight w:val="447"/>
        </w:trPr>
        <w:tc>
          <w:tcPr>
            <w:tcW w:w="9196" w:type="dxa"/>
            <w:gridSpan w:val="2"/>
          </w:tcPr>
          <w:p w14:paraId="4DBDC7D7" w14:textId="77777777" w:rsidR="00D52BE3" w:rsidRPr="00DE4917" w:rsidRDefault="00200B1A">
            <w:pPr>
              <w:pStyle w:val="TableParagraph"/>
              <w:spacing w:before="97"/>
              <w:rPr>
                <w:b/>
                <w:lang w:val="fr-CA"/>
              </w:rPr>
            </w:pPr>
            <w:r w:rsidRPr="00DE4917">
              <w:rPr>
                <w:b/>
                <w:lang w:val="fr-CA"/>
              </w:rPr>
              <w:t xml:space="preserve">7.1 </w:t>
            </w:r>
            <w:bookmarkStart w:id="169" w:name="lt_pId270"/>
            <w:r w:rsidRPr="00DE4917">
              <w:rPr>
                <w:b/>
                <w:lang w:val="fr-CA"/>
              </w:rPr>
              <w:t>Précautions pour une manutention sécuritaire</w:t>
            </w:r>
            <w:bookmarkEnd w:id="169"/>
          </w:p>
        </w:tc>
      </w:tr>
      <w:tr w:rsidR="00057067" w:rsidRPr="006A6270" w14:paraId="2BFDDF19" w14:textId="77777777" w:rsidTr="00424AD2">
        <w:trPr>
          <w:trHeight w:val="1164"/>
        </w:trPr>
        <w:tc>
          <w:tcPr>
            <w:tcW w:w="2759" w:type="dxa"/>
          </w:tcPr>
          <w:p w14:paraId="4C91E419" w14:textId="7318660B" w:rsidR="00D52BE3" w:rsidRPr="00DE4917" w:rsidRDefault="00200B1A">
            <w:pPr>
              <w:pStyle w:val="TableParagraph"/>
              <w:spacing w:before="56"/>
              <w:ind w:left="0" w:right="45"/>
              <w:jc w:val="right"/>
              <w:rPr>
                <w:b/>
                <w:lang w:val="fr-CA"/>
              </w:rPr>
            </w:pPr>
            <w:bookmarkStart w:id="170" w:name="lt_pId271"/>
            <w:r w:rsidRPr="00DE4917">
              <w:rPr>
                <w:b/>
                <w:lang w:val="fr-CA"/>
              </w:rPr>
              <w:t>Manutention sécuritaire :</w:t>
            </w:r>
            <w:bookmarkEnd w:id="170"/>
          </w:p>
        </w:tc>
        <w:tc>
          <w:tcPr>
            <w:tcW w:w="6437" w:type="dxa"/>
          </w:tcPr>
          <w:p w14:paraId="13E87FF5" w14:textId="7F2A6043" w:rsidR="0071788D" w:rsidRPr="00DE4917" w:rsidRDefault="00200B1A" w:rsidP="00424AD2">
            <w:pPr>
              <w:pStyle w:val="TableParagraph"/>
              <w:spacing w:before="68" w:line="252" w:lineRule="auto"/>
              <w:ind w:left="56" w:right="84"/>
              <w:rPr>
                <w:spacing w:val="-3"/>
                <w:lang w:val="fr-CA"/>
              </w:rPr>
            </w:pPr>
            <w:bookmarkStart w:id="171" w:name="lt_pId272"/>
            <w:r w:rsidRPr="00DE4917">
              <w:rPr>
                <w:spacing w:val="-3"/>
                <w:lang w:val="fr-CA"/>
              </w:rPr>
              <w:t xml:space="preserve">Porter </w:t>
            </w:r>
            <w:r w:rsidR="00424AD2">
              <w:rPr>
                <w:spacing w:val="-3"/>
                <w:lang w:val="fr-CA"/>
              </w:rPr>
              <w:t>d</w:t>
            </w:r>
            <w:r w:rsidRPr="00DE4917">
              <w:rPr>
                <w:spacing w:val="-3"/>
                <w:lang w:val="fr-CA"/>
              </w:rPr>
              <w:t>es vêtements</w:t>
            </w:r>
            <w:r w:rsidR="00424AD2">
              <w:rPr>
                <w:spacing w:val="-3"/>
                <w:lang w:val="fr-CA"/>
              </w:rPr>
              <w:t xml:space="preserve"> adéquats</w:t>
            </w:r>
            <w:r w:rsidRPr="00DE4917">
              <w:rPr>
                <w:spacing w:val="-3"/>
                <w:lang w:val="fr-CA"/>
              </w:rPr>
              <w:t>, lorsqu’il y a risque d’exposition.</w:t>
            </w:r>
            <w:bookmarkEnd w:id="171"/>
          </w:p>
          <w:p w14:paraId="59818A8E" w14:textId="77777777" w:rsidR="00D52BE3" w:rsidRPr="00DE4917" w:rsidRDefault="00200B1A">
            <w:pPr>
              <w:pStyle w:val="TableParagraph"/>
              <w:spacing w:before="68" w:line="252" w:lineRule="auto"/>
              <w:ind w:left="56" w:right="813"/>
              <w:rPr>
                <w:lang w:val="fr-CA"/>
              </w:rPr>
            </w:pPr>
            <w:bookmarkStart w:id="172" w:name="lt_pId273"/>
            <w:r w:rsidRPr="00424AD2">
              <w:rPr>
                <w:b/>
                <w:bCs/>
                <w:lang w:val="fr-CA"/>
              </w:rPr>
              <w:t>NE PAS</w:t>
            </w:r>
            <w:r w:rsidRPr="00DE4917">
              <w:rPr>
                <w:lang w:val="fr-CA"/>
              </w:rPr>
              <w:t xml:space="preserve"> manger, boire ou fumer pendant l’utilisation.</w:t>
            </w:r>
            <w:bookmarkEnd w:id="172"/>
          </w:p>
          <w:p w14:paraId="59AD5E66" w14:textId="6A5F1078" w:rsidR="00D52BE3" w:rsidRPr="00DE4917" w:rsidRDefault="00200B1A">
            <w:pPr>
              <w:pStyle w:val="TableParagraph"/>
              <w:spacing w:before="0"/>
              <w:ind w:left="56"/>
              <w:rPr>
                <w:lang w:val="fr-CA"/>
              </w:rPr>
            </w:pPr>
            <w:bookmarkStart w:id="173" w:name="lt_pId274"/>
            <w:r w:rsidRPr="00DE4917">
              <w:rPr>
                <w:lang w:val="fr-CA"/>
              </w:rPr>
              <w:t xml:space="preserve">Se laver les mains avec de l’eau </w:t>
            </w:r>
            <w:r w:rsidR="00424AD2">
              <w:rPr>
                <w:lang w:val="fr-CA"/>
              </w:rPr>
              <w:t>après manipulation du</w:t>
            </w:r>
            <w:r w:rsidRPr="00DE4917">
              <w:rPr>
                <w:lang w:val="fr-CA"/>
              </w:rPr>
              <w:t xml:space="preserve"> produit.</w:t>
            </w:r>
            <w:bookmarkEnd w:id="173"/>
          </w:p>
          <w:p w14:paraId="6B0B4FB6" w14:textId="77777777" w:rsidR="00D52BE3" w:rsidRPr="00DE4917" w:rsidRDefault="00200B1A">
            <w:pPr>
              <w:pStyle w:val="TableParagraph"/>
              <w:spacing w:before="1"/>
              <w:ind w:left="56"/>
              <w:rPr>
                <w:lang w:val="fr-CA"/>
              </w:rPr>
            </w:pPr>
            <w:bookmarkStart w:id="174" w:name="lt_pId275"/>
            <w:r w:rsidRPr="00DE4917">
              <w:rPr>
                <w:lang w:val="fr-CA"/>
              </w:rPr>
              <w:t>Respecter les recommandations d’entreposage et de manutention du fabricant.</w:t>
            </w:r>
            <w:bookmarkEnd w:id="174"/>
          </w:p>
        </w:tc>
      </w:tr>
      <w:tr w:rsidR="00057067" w:rsidRPr="006A6270" w14:paraId="7AB140AD" w14:textId="77777777" w:rsidTr="00424AD2">
        <w:trPr>
          <w:trHeight w:val="2644"/>
        </w:trPr>
        <w:tc>
          <w:tcPr>
            <w:tcW w:w="2759" w:type="dxa"/>
          </w:tcPr>
          <w:p w14:paraId="45647DCD" w14:textId="0B86F232" w:rsidR="00D52BE3" w:rsidRPr="00424AD2" w:rsidRDefault="00200B1A">
            <w:pPr>
              <w:pStyle w:val="TableParagraph"/>
              <w:spacing w:before="56"/>
              <w:ind w:left="0" w:right="46"/>
              <w:jc w:val="right"/>
              <w:rPr>
                <w:b/>
                <w:lang w:val="fr-CA"/>
              </w:rPr>
            </w:pPr>
            <w:bookmarkStart w:id="175" w:name="lt_pId276"/>
            <w:r w:rsidRPr="00424AD2">
              <w:rPr>
                <w:b/>
                <w:lang w:val="fr-CA"/>
              </w:rPr>
              <w:t>Autres informations :</w:t>
            </w:r>
            <w:bookmarkEnd w:id="175"/>
          </w:p>
        </w:tc>
        <w:tc>
          <w:tcPr>
            <w:tcW w:w="6437" w:type="dxa"/>
          </w:tcPr>
          <w:p w14:paraId="3B3AF265" w14:textId="6792D0D8" w:rsidR="0071788D" w:rsidRPr="00424AD2" w:rsidRDefault="00200B1A" w:rsidP="00424AD2">
            <w:pPr>
              <w:pStyle w:val="TableParagraph"/>
              <w:ind w:left="56" w:right="74"/>
              <w:rPr>
                <w:lang w:val="fr-CA"/>
              </w:rPr>
            </w:pPr>
            <w:bookmarkStart w:id="176" w:name="lt_pId277"/>
            <w:r w:rsidRPr="00424AD2">
              <w:rPr>
                <w:lang w:val="fr-CA"/>
              </w:rPr>
              <w:t>Conserver dans le contenant original</w:t>
            </w:r>
            <w:r w:rsidR="00424AD2" w:rsidRPr="00424AD2">
              <w:rPr>
                <w:lang w:val="fr-CA"/>
              </w:rPr>
              <w:t xml:space="preserve">, </w:t>
            </w:r>
            <w:r w:rsidRPr="00424AD2">
              <w:rPr>
                <w:lang w:val="fr-CA"/>
              </w:rPr>
              <w:t>dans un endroit frais et sec.</w:t>
            </w:r>
            <w:bookmarkEnd w:id="176"/>
          </w:p>
          <w:p w14:paraId="5F71ED1F" w14:textId="77777777" w:rsidR="00D52BE3" w:rsidRPr="00424AD2" w:rsidRDefault="00200B1A" w:rsidP="00424AD2">
            <w:pPr>
              <w:pStyle w:val="TableParagraph"/>
              <w:ind w:left="56" w:right="74"/>
              <w:rPr>
                <w:lang w:val="fr-CA"/>
              </w:rPr>
            </w:pPr>
            <w:bookmarkStart w:id="177" w:name="lt_pId278"/>
            <w:r w:rsidRPr="00424AD2">
              <w:rPr>
                <w:lang w:val="fr-CA"/>
              </w:rPr>
              <w:t>Garder dans un contenant scellé de façon sécuritaire.</w:t>
            </w:r>
            <w:bookmarkEnd w:id="177"/>
          </w:p>
          <w:p w14:paraId="63A24DAB" w14:textId="54A06BBE" w:rsidR="00424AD2" w:rsidRPr="00424AD2" w:rsidRDefault="00200B1A" w:rsidP="00424AD2">
            <w:pPr>
              <w:pStyle w:val="TableParagraph"/>
              <w:spacing w:before="0"/>
              <w:ind w:left="56" w:right="74"/>
              <w:rPr>
                <w:lang w:val="fr-CA"/>
              </w:rPr>
            </w:pPr>
            <w:bookmarkStart w:id="178" w:name="lt_pId279"/>
            <w:r w:rsidRPr="00424AD2">
              <w:rPr>
                <w:lang w:val="fr-CA"/>
              </w:rPr>
              <w:t>Les contenants vides risquent de contenir des résidus.</w:t>
            </w:r>
            <w:bookmarkEnd w:id="178"/>
            <w:r w:rsidRPr="00424AD2">
              <w:rPr>
                <w:lang w:val="fr-CA"/>
              </w:rPr>
              <w:t xml:space="preserve"> </w:t>
            </w:r>
            <w:bookmarkStart w:id="179" w:name="lt_pId280"/>
            <w:r w:rsidR="00424AD2" w:rsidRPr="00424AD2">
              <w:rPr>
                <w:lang w:val="fr-CA"/>
              </w:rPr>
              <w:t>Cette substance peut exploser en présence d’une source d’allumage adéquate; ranger loin des substances incompatibles et des contenant</w:t>
            </w:r>
            <w:r w:rsidR="0051755D">
              <w:rPr>
                <w:lang w:val="fr-CA"/>
              </w:rPr>
              <w:t>s</w:t>
            </w:r>
            <w:r w:rsidR="00424AD2" w:rsidRPr="00424AD2">
              <w:rPr>
                <w:lang w:val="fr-CA"/>
              </w:rPr>
              <w:t xml:space="preserve"> pour les aliments.</w:t>
            </w:r>
          </w:p>
          <w:p w14:paraId="401EC3EF" w14:textId="0E636DE4" w:rsidR="00424AD2" w:rsidRPr="00424AD2" w:rsidRDefault="00424AD2" w:rsidP="00424AD2">
            <w:pPr>
              <w:pStyle w:val="TableParagraph"/>
              <w:spacing w:before="0"/>
              <w:ind w:left="56" w:right="74"/>
              <w:rPr>
                <w:lang w:val="fr-CA"/>
              </w:rPr>
            </w:pPr>
            <w:r w:rsidRPr="00424AD2">
              <w:rPr>
                <w:lang w:val="fr-CA"/>
              </w:rPr>
              <w:t>Ne pas utiliser ce médicament vétérinaire au-delà de la date de péremption qui est indiquée sur la coque (EXP).</w:t>
            </w:r>
          </w:p>
          <w:p w14:paraId="33D48E1A" w14:textId="72FA59B7" w:rsidR="0071788D" w:rsidRPr="00424AD2" w:rsidRDefault="00424AD2" w:rsidP="00424AD2">
            <w:pPr>
              <w:pStyle w:val="TableParagraph"/>
              <w:spacing w:before="0"/>
              <w:ind w:left="56" w:right="74"/>
              <w:rPr>
                <w:lang w:val="fr-CA"/>
              </w:rPr>
            </w:pPr>
            <w:bookmarkStart w:id="180" w:name="lt_pId282"/>
            <w:bookmarkEnd w:id="179"/>
            <w:r w:rsidRPr="00424AD2">
              <w:rPr>
                <w:lang w:val="fr-CA"/>
              </w:rPr>
              <w:t>La date de péremption réfère à la dernière date du mois</w:t>
            </w:r>
            <w:r w:rsidR="00200B1A" w:rsidRPr="00424AD2">
              <w:rPr>
                <w:lang w:val="fr-CA"/>
              </w:rPr>
              <w:t>.</w:t>
            </w:r>
            <w:bookmarkEnd w:id="180"/>
          </w:p>
          <w:p w14:paraId="7C5C4433" w14:textId="77777777" w:rsidR="00D52BE3" w:rsidRPr="00424AD2" w:rsidRDefault="00200B1A" w:rsidP="00424AD2">
            <w:pPr>
              <w:pStyle w:val="TableParagraph"/>
              <w:spacing w:before="0"/>
              <w:ind w:left="56" w:right="74"/>
              <w:rPr>
                <w:lang w:val="fr-CA"/>
              </w:rPr>
            </w:pPr>
            <w:bookmarkStart w:id="181" w:name="lt_pId283"/>
            <w:r w:rsidRPr="00424AD2">
              <w:rPr>
                <w:lang w:val="fr-CA"/>
              </w:rPr>
              <w:t>Garder hors de la portée des enfants.</w:t>
            </w:r>
            <w:bookmarkEnd w:id="181"/>
          </w:p>
        </w:tc>
      </w:tr>
      <w:tr w:rsidR="00057067" w:rsidRPr="006A6270" w14:paraId="2DD53F9D" w14:textId="77777777" w:rsidTr="00424AD2">
        <w:trPr>
          <w:trHeight w:val="446"/>
        </w:trPr>
        <w:tc>
          <w:tcPr>
            <w:tcW w:w="9196" w:type="dxa"/>
            <w:gridSpan w:val="2"/>
          </w:tcPr>
          <w:p w14:paraId="7D0B1944" w14:textId="77777777" w:rsidR="00D52BE3" w:rsidRPr="00424AD2" w:rsidRDefault="00200B1A">
            <w:pPr>
              <w:pStyle w:val="TableParagraph"/>
              <w:spacing w:before="69"/>
              <w:rPr>
                <w:b/>
                <w:lang w:val="fr-CA"/>
              </w:rPr>
            </w:pPr>
            <w:r w:rsidRPr="00424AD2">
              <w:rPr>
                <w:b/>
                <w:lang w:val="fr-CA"/>
              </w:rPr>
              <w:t xml:space="preserve">7.2 </w:t>
            </w:r>
            <w:bookmarkStart w:id="182" w:name="lt_pId285"/>
            <w:r w:rsidRPr="00424AD2">
              <w:rPr>
                <w:b/>
                <w:lang w:val="fr-CA"/>
              </w:rPr>
              <w:t>Conditions pour un entreposage sécuritaire, y compris les incompatibilités</w:t>
            </w:r>
            <w:bookmarkEnd w:id="182"/>
          </w:p>
        </w:tc>
      </w:tr>
      <w:tr w:rsidR="00057067" w:rsidRPr="006A6270" w14:paraId="6663C13C" w14:textId="77777777" w:rsidTr="00424AD2">
        <w:trPr>
          <w:trHeight w:val="1885"/>
        </w:trPr>
        <w:tc>
          <w:tcPr>
            <w:tcW w:w="2759" w:type="dxa"/>
          </w:tcPr>
          <w:p w14:paraId="68F631E4" w14:textId="292AF532" w:rsidR="00D52BE3" w:rsidRPr="00424AD2" w:rsidRDefault="00200B1A">
            <w:pPr>
              <w:pStyle w:val="TableParagraph"/>
              <w:spacing w:before="56"/>
              <w:ind w:left="0" w:right="45"/>
              <w:jc w:val="right"/>
              <w:rPr>
                <w:b/>
                <w:lang w:val="fr-CA"/>
              </w:rPr>
            </w:pPr>
            <w:bookmarkStart w:id="183" w:name="lt_pId286"/>
            <w:r w:rsidRPr="00424AD2">
              <w:rPr>
                <w:b/>
                <w:lang w:val="fr-CA"/>
              </w:rPr>
              <w:t>Contenant adéquat :</w:t>
            </w:r>
            <w:bookmarkEnd w:id="183"/>
          </w:p>
        </w:tc>
        <w:tc>
          <w:tcPr>
            <w:tcW w:w="6437" w:type="dxa"/>
          </w:tcPr>
          <w:p w14:paraId="47E4D916" w14:textId="0C5864A2" w:rsidR="0071788D" w:rsidRPr="006445D4" w:rsidRDefault="00424AD2" w:rsidP="00424AD2">
            <w:pPr>
              <w:pStyle w:val="TableParagraph"/>
              <w:ind w:left="56"/>
              <w:rPr>
                <w:lang w:val="fr-CA"/>
              </w:rPr>
            </w:pPr>
            <w:bookmarkStart w:id="184" w:name="lt_pId287"/>
            <w:r w:rsidRPr="006445D4">
              <w:rPr>
                <w:lang w:val="fr-CA"/>
              </w:rPr>
              <w:t xml:space="preserve">Contenant de </w:t>
            </w:r>
            <w:r w:rsidR="00200B1A" w:rsidRPr="006445D4">
              <w:rPr>
                <w:lang w:val="fr-CA"/>
              </w:rPr>
              <w:t xml:space="preserve">polypropylène </w:t>
            </w:r>
            <w:r w:rsidRPr="006445D4">
              <w:rPr>
                <w:lang w:val="fr-CA"/>
              </w:rPr>
              <w:t>ou de</w:t>
            </w:r>
            <w:r w:rsidR="00200B1A" w:rsidRPr="006445D4">
              <w:rPr>
                <w:lang w:val="fr-CA"/>
              </w:rPr>
              <w:t xml:space="preserve"> polyéthylène</w:t>
            </w:r>
            <w:r w:rsidRPr="006445D4">
              <w:rPr>
                <w:lang w:val="fr-CA"/>
              </w:rPr>
              <w:t>.</w:t>
            </w:r>
            <w:r w:rsidR="00200B1A" w:rsidRPr="006445D4">
              <w:rPr>
                <w:lang w:val="fr-CA"/>
              </w:rPr>
              <w:t xml:space="preserve"> </w:t>
            </w:r>
            <w:bookmarkEnd w:id="184"/>
          </w:p>
          <w:p w14:paraId="3168F1FE" w14:textId="77777777" w:rsidR="00D52BE3" w:rsidRPr="006445D4" w:rsidRDefault="00200B1A" w:rsidP="00424AD2">
            <w:pPr>
              <w:pStyle w:val="TableParagraph"/>
              <w:ind w:left="56"/>
              <w:rPr>
                <w:lang w:val="fr-CA"/>
              </w:rPr>
            </w:pPr>
            <w:bookmarkStart w:id="185" w:name="lt_pId288"/>
            <w:r w:rsidRPr="006445D4">
              <w:rPr>
                <w:lang w:val="fr-CA"/>
              </w:rPr>
              <w:t>Ne pas conserver au-dessus de 25 °C.</w:t>
            </w:r>
            <w:bookmarkEnd w:id="185"/>
          </w:p>
          <w:p w14:paraId="22185E50" w14:textId="22FC3C1E" w:rsidR="00D52BE3" w:rsidRPr="006445D4" w:rsidRDefault="00200B1A" w:rsidP="00424AD2">
            <w:pPr>
              <w:pStyle w:val="TableParagraph"/>
              <w:spacing w:before="0" w:line="252" w:lineRule="exact"/>
              <w:ind w:left="56"/>
              <w:rPr>
                <w:lang w:val="fr-CA"/>
              </w:rPr>
            </w:pPr>
            <w:bookmarkStart w:id="186" w:name="lt_pId289"/>
            <w:r w:rsidRPr="006445D4">
              <w:rPr>
                <w:lang w:val="fr-CA"/>
              </w:rPr>
              <w:t xml:space="preserve">Garder </w:t>
            </w:r>
            <w:r w:rsidR="00E70226" w:rsidRPr="006445D4">
              <w:rPr>
                <w:lang w:val="fr-CA"/>
              </w:rPr>
              <w:t>les coques dans</w:t>
            </w:r>
            <w:r w:rsidRPr="006445D4">
              <w:rPr>
                <w:lang w:val="fr-CA"/>
              </w:rPr>
              <w:t xml:space="preserve"> sa boîte de carton.</w:t>
            </w:r>
            <w:bookmarkEnd w:id="186"/>
          </w:p>
          <w:p w14:paraId="1BE6F004" w14:textId="419AFD53" w:rsidR="0071788D" w:rsidRPr="006445D4" w:rsidRDefault="00200B1A" w:rsidP="00424AD2">
            <w:pPr>
              <w:pStyle w:val="TableParagraph"/>
              <w:spacing w:before="0"/>
              <w:ind w:left="56" w:right="74"/>
              <w:rPr>
                <w:lang w:val="fr-CA"/>
              </w:rPr>
            </w:pPr>
            <w:bookmarkStart w:id="187" w:name="lt_pId290"/>
            <w:r w:rsidRPr="006445D4">
              <w:rPr>
                <w:lang w:val="fr-CA"/>
              </w:rPr>
              <w:t>Vérifier que le contenant soit clairement étiqueté et sans fuite.</w:t>
            </w:r>
            <w:bookmarkEnd w:id="187"/>
          </w:p>
          <w:p w14:paraId="71F53C5B" w14:textId="29523097" w:rsidR="00E70226" w:rsidRPr="006445D4" w:rsidRDefault="00E70226" w:rsidP="00424AD2">
            <w:pPr>
              <w:pStyle w:val="TableParagraph"/>
              <w:spacing w:before="0"/>
              <w:ind w:left="56" w:right="74"/>
              <w:rPr>
                <w:lang w:val="fr-CA"/>
              </w:rPr>
            </w:pPr>
            <w:r w:rsidRPr="006445D4">
              <w:rPr>
                <w:lang w:val="fr-CA"/>
              </w:rPr>
              <w:t>Produit sous forme de capsules dure</w:t>
            </w:r>
            <w:r w:rsidR="0051755D">
              <w:rPr>
                <w:lang w:val="fr-CA"/>
              </w:rPr>
              <w:t>s</w:t>
            </w:r>
            <w:r w:rsidRPr="006445D4">
              <w:rPr>
                <w:lang w:val="fr-CA"/>
              </w:rPr>
              <w:t> : capsule noire et ivoire avec la concentration imprimée en noir.</w:t>
            </w:r>
          </w:p>
          <w:p w14:paraId="62F1840D" w14:textId="77777777" w:rsidR="00D52BE3" w:rsidRPr="006445D4" w:rsidRDefault="00200B1A" w:rsidP="00424AD2">
            <w:pPr>
              <w:pStyle w:val="TableParagraph"/>
              <w:spacing w:before="0"/>
              <w:ind w:left="56" w:right="74"/>
              <w:rPr>
                <w:lang w:val="fr-CA"/>
              </w:rPr>
            </w:pPr>
            <w:bookmarkStart w:id="188" w:name="lt_pId292"/>
            <w:r w:rsidRPr="006445D4">
              <w:rPr>
                <w:lang w:val="fr-CA"/>
              </w:rPr>
              <w:t>La durée de conservation des médicaments vétérinaires emballés pour la vente : 3 ans.</w:t>
            </w:r>
            <w:bookmarkEnd w:id="188"/>
          </w:p>
        </w:tc>
      </w:tr>
    </w:tbl>
    <w:p w14:paraId="1BF904D3" w14:textId="77777777" w:rsidR="00D52BE3" w:rsidRPr="00496DEF" w:rsidRDefault="00D52BE3">
      <w:pPr>
        <w:rPr>
          <w:lang w:val="fr-CA"/>
        </w:rPr>
        <w:sectPr w:rsidR="00D52BE3" w:rsidRPr="00496DEF">
          <w:pgSz w:w="11910" w:h="16840"/>
          <w:pgMar w:top="640" w:right="940" w:bottom="280" w:left="1480" w:header="720" w:footer="720" w:gutter="0"/>
          <w:cols w:space="720"/>
        </w:sectPr>
      </w:pPr>
    </w:p>
    <w:p w14:paraId="2C7F7E4B"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61824" behindDoc="0" locked="0" layoutInCell="1" allowOverlap="1" wp14:anchorId="60C57610" wp14:editId="185BFEF4">
            <wp:simplePos x="0" y="0"/>
            <wp:positionH relativeFrom="page">
              <wp:posOffset>5755462</wp:posOffset>
            </wp:positionH>
            <wp:positionV relativeFrom="paragraph">
              <wp:posOffset>41580</wp:posOffset>
            </wp:positionV>
            <wp:extent cx="1209675" cy="923925"/>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7DB2CC42"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4F530A38"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1E8B4670" w14:textId="3FBBE521" w:rsidR="00200B1A" w:rsidRPr="00496DEF" w:rsidRDefault="00F91C49" w:rsidP="00F91C49">
      <w:pPr>
        <w:pStyle w:val="BodyText"/>
        <w:spacing w:line="252" w:lineRule="exact"/>
        <w:ind w:left="221"/>
        <w:rPr>
          <w:lang w:val="fr-CA"/>
        </w:rPr>
      </w:pPr>
      <w:r w:rsidRPr="00496DEF">
        <w:rPr>
          <w:lang w:val="fr-CA"/>
        </w:rPr>
        <w:t>Version :</w:t>
      </w:r>
      <w:r>
        <w:rPr>
          <w:lang w:val="fr-CA"/>
        </w:rPr>
        <w:t xml:space="preserve"> 2</w:t>
      </w:r>
    </w:p>
    <w:p w14:paraId="601A01D7" w14:textId="5C60E11E" w:rsidR="00200B1A" w:rsidRPr="00496DEF" w:rsidRDefault="00200B1A" w:rsidP="00200B1A">
      <w:pPr>
        <w:pStyle w:val="BodyText"/>
        <w:spacing w:line="252" w:lineRule="exact"/>
        <w:ind w:left="221"/>
        <w:rPr>
          <w:lang w:val="fr-CA"/>
        </w:rPr>
      </w:pPr>
      <w:r w:rsidRPr="00496DEF">
        <w:rPr>
          <w:lang w:val="fr-CA"/>
        </w:rPr>
        <w:t xml:space="preserve">Page </w:t>
      </w:r>
      <w:r w:rsidR="002F55FE">
        <w:rPr>
          <w:lang w:val="fr-CA"/>
        </w:rPr>
        <w:t>7</w:t>
      </w:r>
      <w:r w:rsidRPr="00496DEF">
        <w:rPr>
          <w:lang w:val="fr-CA"/>
        </w:rPr>
        <w:t xml:space="preserve"> de 18</w:t>
      </w:r>
    </w:p>
    <w:p w14:paraId="28DADD0F" w14:textId="77777777" w:rsidR="00D52BE3" w:rsidRPr="00496DEF" w:rsidRDefault="00D52BE3">
      <w:pPr>
        <w:pStyle w:val="BodyText"/>
        <w:rPr>
          <w:sz w:val="20"/>
          <w:lang w:val="fr-CA"/>
        </w:rPr>
      </w:pPr>
    </w:p>
    <w:p w14:paraId="6F5F5B78" w14:textId="77777777" w:rsidR="00D52BE3" w:rsidRPr="00496DEF" w:rsidRDefault="00D52BE3">
      <w:pPr>
        <w:pStyle w:val="BodyText"/>
        <w:spacing w:before="7" w:after="1"/>
        <w:rPr>
          <w:sz w:val="15"/>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9"/>
        <w:gridCol w:w="6423"/>
      </w:tblGrid>
      <w:tr w:rsidR="00057067" w:rsidRPr="006A6270" w14:paraId="5AB24AC9" w14:textId="77777777">
        <w:trPr>
          <w:trHeight w:val="504"/>
        </w:trPr>
        <w:tc>
          <w:tcPr>
            <w:tcW w:w="2759" w:type="dxa"/>
          </w:tcPr>
          <w:p w14:paraId="5F192E6C" w14:textId="77777777" w:rsidR="00D52BE3" w:rsidRPr="00E70226" w:rsidRDefault="00200B1A">
            <w:pPr>
              <w:pStyle w:val="TableParagraph"/>
              <w:spacing w:before="56"/>
              <w:ind w:left="195"/>
              <w:rPr>
                <w:b/>
                <w:lang w:val="fr-CA"/>
              </w:rPr>
            </w:pPr>
            <w:bookmarkStart w:id="189" w:name="lt_pId299"/>
            <w:r w:rsidRPr="00E70226">
              <w:rPr>
                <w:b/>
                <w:lang w:val="fr-CA"/>
              </w:rPr>
              <w:t>Incompatibilité à l’entreposage :</w:t>
            </w:r>
            <w:bookmarkEnd w:id="189"/>
          </w:p>
        </w:tc>
        <w:tc>
          <w:tcPr>
            <w:tcW w:w="6423" w:type="dxa"/>
          </w:tcPr>
          <w:p w14:paraId="6416D33A" w14:textId="77777777" w:rsidR="00D52BE3" w:rsidRPr="00E70226" w:rsidRDefault="00200B1A">
            <w:pPr>
              <w:pStyle w:val="TableParagraph"/>
              <w:ind w:left="56"/>
              <w:rPr>
                <w:lang w:val="fr-CA"/>
              </w:rPr>
            </w:pPr>
            <w:bookmarkStart w:id="190" w:name="lt_pId300"/>
            <w:r w:rsidRPr="00E70226">
              <w:rPr>
                <w:lang w:val="fr-CA"/>
              </w:rPr>
              <w:t>Éviter la réaction avec les agents oxydants.</w:t>
            </w:r>
            <w:bookmarkEnd w:id="190"/>
          </w:p>
        </w:tc>
      </w:tr>
      <w:tr w:rsidR="00057067" w:rsidRPr="006A6270" w14:paraId="67BF1583" w14:textId="77777777">
        <w:trPr>
          <w:trHeight w:val="450"/>
        </w:trPr>
        <w:tc>
          <w:tcPr>
            <w:tcW w:w="9182" w:type="dxa"/>
            <w:gridSpan w:val="2"/>
          </w:tcPr>
          <w:p w14:paraId="04EBDE62" w14:textId="77777777" w:rsidR="00D52BE3" w:rsidRPr="00E70226" w:rsidRDefault="00200B1A">
            <w:pPr>
              <w:pStyle w:val="TableParagraph"/>
              <w:spacing w:before="69"/>
              <w:rPr>
                <w:b/>
                <w:lang w:val="fr-CA"/>
              </w:rPr>
            </w:pPr>
            <w:r w:rsidRPr="00E70226">
              <w:rPr>
                <w:b/>
                <w:lang w:val="fr-CA"/>
              </w:rPr>
              <w:t xml:space="preserve">7.3 </w:t>
            </w:r>
            <w:bookmarkStart w:id="191" w:name="lt_pId302"/>
            <w:r w:rsidRPr="00E70226">
              <w:rPr>
                <w:b/>
                <w:lang w:val="fr-CA"/>
              </w:rPr>
              <w:t>Usage à des fins particulières</w:t>
            </w:r>
            <w:bookmarkEnd w:id="191"/>
          </w:p>
        </w:tc>
      </w:tr>
      <w:tr w:rsidR="00057067" w:rsidRPr="00496DEF" w14:paraId="001B1B6E" w14:textId="77777777">
        <w:trPr>
          <w:trHeight w:val="524"/>
        </w:trPr>
        <w:tc>
          <w:tcPr>
            <w:tcW w:w="9182" w:type="dxa"/>
            <w:gridSpan w:val="2"/>
          </w:tcPr>
          <w:p w14:paraId="28A94079" w14:textId="77777777" w:rsidR="00D52BE3" w:rsidRPr="00E70226" w:rsidRDefault="00200B1A">
            <w:pPr>
              <w:pStyle w:val="TableParagraph"/>
              <w:spacing w:before="68"/>
              <w:rPr>
                <w:lang w:val="fr-CA"/>
              </w:rPr>
            </w:pPr>
            <w:bookmarkStart w:id="192" w:name="lt_pId303"/>
            <w:r w:rsidRPr="00E70226">
              <w:rPr>
                <w:lang w:val="fr-CA"/>
              </w:rPr>
              <w:t>Non disponible</w:t>
            </w:r>
            <w:bookmarkEnd w:id="192"/>
          </w:p>
        </w:tc>
      </w:tr>
    </w:tbl>
    <w:p w14:paraId="2AF80AA7" w14:textId="77777777" w:rsidR="00D52BE3" w:rsidRPr="00496DEF" w:rsidRDefault="00D52BE3">
      <w:pPr>
        <w:pStyle w:val="BodyText"/>
        <w:rPr>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057067" w:rsidRPr="006A6270" w14:paraId="65C97D60" w14:textId="77777777">
        <w:trPr>
          <w:trHeight w:val="527"/>
        </w:trPr>
        <w:tc>
          <w:tcPr>
            <w:tcW w:w="9182" w:type="dxa"/>
            <w:shd w:val="clear" w:color="auto" w:fill="C5D9F0"/>
          </w:tcPr>
          <w:p w14:paraId="08BD6B49" w14:textId="77777777" w:rsidR="00D52BE3" w:rsidRPr="00E70226" w:rsidRDefault="00200B1A">
            <w:pPr>
              <w:pStyle w:val="TableParagraph"/>
              <w:spacing w:before="136"/>
              <w:rPr>
                <w:b/>
                <w:lang w:val="fr-CA"/>
              </w:rPr>
            </w:pPr>
            <w:bookmarkStart w:id="193" w:name="lt_pId304"/>
            <w:r w:rsidRPr="00E70226">
              <w:rPr>
                <w:b/>
                <w:lang w:val="fr-CA"/>
              </w:rPr>
              <w:t>SECTION 8, CONTRÔLE DE L'EXPOSITION ET PROTECTION INDIVIDUELLE</w:t>
            </w:r>
            <w:bookmarkEnd w:id="193"/>
          </w:p>
        </w:tc>
      </w:tr>
      <w:tr w:rsidR="00057067" w:rsidRPr="00496DEF" w14:paraId="6F62A449" w14:textId="77777777">
        <w:trPr>
          <w:trHeight w:val="447"/>
        </w:trPr>
        <w:tc>
          <w:tcPr>
            <w:tcW w:w="9182" w:type="dxa"/>
          </w:tcPr>
          <w:p w14:paraId="7DDBAC01" w14:textId="77777777" w:rsidR="00D52BE3" w:rsidRPr="00E70226" w:rsidRDefault="00200B1A">
            <w:pPr>
              <w:pStyle w:val="TableParagraph"/>
              <w:spacing w:before="97"/>
              <w:rPr>
                <w:b/>
                <w:lang w:val="fr-CA"/>
              </w:rPr>
            </w:pPr>
            <w:r w:rsidRPr="00E70226">
              <w:rPr>
                <w:b/>
                <w:lang w:val="fr-CA"/>
              </w:rPr>
              <w:t xml:space="preserve">8.1 </w:t>
            </w:r>
            <w:bookmarkStart w:id="194" w:name="lt_pId306"/>
            <w:r w:rsidRPr="00E70226">
              <w:rPr>
                <w:b/>
                <w:lang w:val="fr-CA"/>
              </w:rPr>
              <w:t>Paramètres de contrôle</w:t>
            </w:r>
            <w:bookmarkEnd w:id="194"/>
          </w:p>
        </w:tc>
      </w:tr>
      <w:tr w:rsidR="00057067" w:rsidRPr="006A6270" w14:paraId="23D38106" w14:textId="77777777">
        <w:trPr>
          <w:trHeight w:val="446"/>
        </w:trPr>
        <w:tc>
          <w:tcPr>
            <w:tcW w:w="9182" w:type="dxa"/>
          </w:tcPr>
          <w:p w14:paraId="36458386" w14:textId="511EDF28" w:rsidR="00D52BE3" w:rsidRPr="00E70226" w:rsidRDefault="00200B1A">
            <w:pPr>
              <w:pStyle w:val="TableParagraph"/>
              <w:spacing w:before="96"/>
              <w:rPr>
                <w:b/>
                <w:lang w:val="fr-CA"/>
              </w:rPr>
            </w:pPr>
            <w:bookmarkStart w:id="195" w:name="lt_pId307"/>
            <w:r w:rsidRPr="00E70226">
              <w:rPr>
                <w:b/>
                <w:lang w:val="fr-CA"/>
              </w:rPr>
              <w:t>CONCENTRATION DÉRIVÉ</w:t>
            </w:r>
            <w:r w:rsidR="0051755D">
              <w:rPr>
                <w:b/>
                <w:lang w:val="fr-CA"/>
              </w:rPr>
              <w:t>E</w:t>
            </w:r>
            <w:r w:rsidRPr="00E70226">
              <w:rPr>
                <w:b/>
                <w:lang w:val="fr-CA"/>
              </w:rPr>
              <w:t xml:space="preserve"> SANS EFFET – DNEL (U.E.)</w:t>
            </w:r>
            <w:bookmarkEnd w:id="195"/>
          </w:p>
        </w:tc>
      </w:tr>
      <w:tr w:rsidR="00057067" w:rsidRPr="00496DEF" w14:paraId="7F35C1DB" w14:textId="77777777">
        <w:trPr>
          <w:trHeight w:val="447"/>
        </w:trPr>
        <w:tc>
          <w:tcPr>
            <w:tcW w:w="9182" w:type="dxa"/>
          </w:tcPr>
          <w:p w14:paraId="040998C0" w14:textId="77777777" w:rsidR="00D52BE3" w:rsidRPr="00E70226" w:rsidRDefault="00200B1A">
            <w:pPr>
              <w:pStyle w:val="TableParagraph"/>
              <w:spacing w:before="96"/>
              <w:rPr>
                <w:lang w:val="fr-CA"/>
              </w:rPr>
            </w:pPr>
            <w:bookmarkStart w:id="196" w:name="lt_pId308"/>
            <w:r w:rsidRPr="00E70226">
              <w:rPr>
                <w:lang w:val="fr-CA"/>
              </w:rPr>
              <w:t>Non disponible</w:t>
            </w:r>
            <w:bookmarkEnd w:id="196"/>
          </w:p>
        </w:tc>
      </w:tr>
      <w:tr w:rsidR="00057067" w:rsidRPr="006A6270" w14:paraId="582A5924" w14:textId="77777777">
        <w:trPr>
          <w:trHeight w:val="447"/>
        </w:trPr>
        <w:tc>
          <w:tcPr>
            <w:tcW w:w="9182" w:type="dxa"/>
          </w:tcPr>
          <w:p w14:paraId="4C5AF308" w14:textId="77777777" w:rsidR="00D52BE3" w:rsidRPr="00E70226" w:rsidRDefault="00200B1A">
            <w:pPr>
              <w:pStyle w:val="TableParagraph"/>
              <w:spacing w:before="97"/>
              <w:rPr>
                <w:b/>
                <w:lang w:val="fr-CA"/>
              </w:rPr>
            </w:pPr>
            <w:bookmarkStart w:id="197" w:name="lt_pId309"/>
            <w:r w:rsidRPr="00E70226">
              <w:rPr>
                <w:b/>
                <w:lang w:val="fr-CA"/>
              </w:rPr>
              <w:t>CONCENTRATION SANS EFFET PRÉVISIBLE – PNEC (U.E.)</w:t>
            </w:r>
            <w:bookmarkEnd w:id="197"/>
          </w:p>
        </w:tc>
      </w:tr>
      <w:tr w:rsidR="00057067" w:rsidRPr="00496DEF" w14:paraId="093318F8" w14:textId="77777777">
        <w:trPr>
          <w:trHeight w:val="447"/>
        </w:trPr>
        <w:tc>
          <w:tcPr>
            <w:tcW w:w="9182" w:type="dxa"/>
          </w:tcPr>
          <w:p w14:paraId="6BAA8EBF" w14:textId="77777777" w:rsidR="00D52BE3" w:rsidRPr="00E70226" w:rsidRDefault="00200B1A">
            <w:pPr>
              <w:pStyle w:val="TableParagraph"/>
              <w:spacing w:before="96"/>
              <w:rPr>
                <w:lang w:val="fr-CA"/>
              </w:rPr>
            </w:pPr>
            <w:bookmarkStart w:id="198" w:name="lt_pId310"/>
            <w:r w:rsidRPr="00E70226">
              <w:rPr>
                <w:lang w:val="fr-CA"/>
              </w:rPr>
              <w:t>Non disponible</w:t>
            </w:r>
            <w:bookmarkEnd w:id="198"/>
          </w:p>
        </w:tc>
      </w:tr>
      <w:tr w:rsidR="00057067" w:rsidRPr="006A6270" w14:paraId="3F33F912" w14:textId="77777777">
        <w:trPr>
          <w:trHeight w:val="447"/>
        </w:trPr>
        <w:tc>
          <w:tcPr>
            <w:tcW w:w="9182" w:type="dxa"/>
          </w:tcPr>
          <w:p w14:paraId="0851A502" w14:textId="77777777" w:rsidR="00D52BE3" w:rsidRPr="00E70226" w:rsidRDefault="00200B1A">
            <w:pPr>
              <w:pStyle w:val="TableParagraph"/>
              <w:spacing w:before="97"/>
              <w:rPr>
                <w:b/>
                <w:lang w:val="fr-CA"/>
              </w:rPr>
            </w:pPr>
            <w:bookmarkStart w:id="199" w:name="lt_pId311"/>
            <w:r w:rsidRPr="00E70226">
              <w:rPr>
                <w:b/>
                <w:lang w:val="fr-CA"/>
              </w:rPr>
              <w:t>LIMITES D'EXPOSITION EN MILIEU DE TRAVAIL (LEMT).</w:t>
            </w:r>
            <w:bookmarkEnd w:id="199"/>
          </w:p>
        </w:tc>
      </w:tr>
    </w:tbl>
    <w:p w14:paraId="47E6FBFC" w14:textId="77777777" w:rsidR="00D52BE3" w:rsidRPr="00496DEF" w:rsidRDefault="00D52BE3">
      <w:pPr>
        <w:pStyle w:val="BodyText"/>
        <w:rPr>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6007"/>
      </w:tblGrid>
      <w:tr w:rsidR="00057067" w:rsidRPr="006A6270" w14:paraId="3ECA76E8" w14:textId="77777777">
        <w:trPr>
          <w:trHeight w:val="366"/>
        </w:trPr>
        <w:tc>
          <w:tcPr>
            <w:tcW w:w="9183" w:type="dxa"/>
            <w:gridSpan w:val="2"/>
          </w:tcPr>
          <w:p w14:paraId="035DC13A" w14:textId="77777777" w:rsidR="00D52BE3" w:rsidRPr="00E70226" w:rsidRDefault="00200B1A">
            <w:pPr>
              <w:pStyle w:val="TableParagraph"/>
              <w:spacing w:before="56"/>
              <w:rPr>
                <w:b/>
                <w:lang w:val="fr-CA"/>
              </w:rPr>
            </w:pPr>
            <w:bookmarkStart w:id="200" w:name="lt_pId312"/>
            <w:r w:rsidRPr="00E70226">
              <w:rPr>
                <w:b/>
                <w:lang w:val="fr-CA"/>
              </w:rPr>
              <w:t>DONNÉES RELATIVES AUX INGRÉDIENTS (U.E.)</w:t>
            </w:r>
            <w:bookmarkEnd w:id="200"/>
          </w:p>
        </w:tc>
      </w:tr>
      <w:tr w:rsidR="00057067" w:rsidRPr="00496DEF" w14:paraId="5CDDE352" w14:textId="77777777">
        <w:trPr>
          <w:trHeight w:val="366"/>
        </w:trPr>
        <w:tc>
          <w:tcPr>
            <w:tcW w:w="9183" w:type="dxa"/>
            <w:gridSpan w:val="2"/>
          </w:tcPr>
          <w:p w14:paraId="78407BE4" w14:textId="77777777" w:rsidR="00D52BE3" w:rsidRPr="00E70226" w:rsidRDefault="00200B1A">
            <w:pPr>
              <w:pStyle w:val="TableParagraph"/>
              <w:spacing w:before="56"/>
              <w:rPr>
                <w:b/>
                <w:lang w:val="fr-CA"/>
              </w:rPr>
            </w:pPr>
            <w:bookmarkStart w:id="201" w:name="lt_pId313"/>
            <w:r w:rsidRPr="00E70226">
              <w:rPr>
                <w:b/>
                <w:lang w:val="fr-CA"/>
              </w:rPr>
              <w:t>Non disponible</w:t>
            </w:r>
            <w:bookmarkEnd w:id="201"/>
          </w:p>
        </w:tc>
      </w:tr>
      <w:tr w:rsidR="00057067" w:rsidRPr="006A6270" w14:paraId="4812CF78" w14:textId="77777777">
        <w:trPr>
          <w:trHeight w:val="380"/>
        </w:trPr>
        <w:tc>
          <w:tcPr>
            <w:tcW w:w="9183" w:type="dxa"/>
            <w:gridSpan w:val="2"/>
          </w:tcPr>
          <w:p w14:paraId="4766A69E" w14:textId="77777777" w:rsidR="00D52BE3" w:rsidRPr="00E70226" w:rsidRDefault="00200B1A">
            <w:pPr>
              <w:pStyle w:val="TableParagraph"/>
              <w:spacing w:before="69"/>
              <w:rPr>
                <w:b/>
                <w:lang w:val="fr-CA"/>
              </w:rPr>
            </w:pPr>
            <w:bookmarkStart w:id="202" w:name="lt_pId314"/>
            <w:r w:rsidRPr="00E70226">
              <w:rPr>
                <w:b/>
                <w:lang w:val="fr-CA"/>
              </w:rPr>
              <w:t>DONNÉES RELATIVES AUX INGRÉDIENTS (É.-U.)</w:t>
            </w:r>
            <w:bookmarkEnd w:id="202"/>
          </w:p>
        </w:tc>
      </w:tr>
      <w:tr w:rsidR="00057067" w:rsidRPr="00496DEF" w14:paraId="7261292F" w14:textId="77777777">
        <w:trPr>
          <w:trHeight w:val="389"/>
        </w:trPr>
        <w:tc>
          <w:tcPr>
            <w:tcW w:w="9183" w:type="dxa"/>
            <w:gridSpan w:val="2"/>
          </w:tcPr>
          <w:p w14:paraId="14AE00CB" w14:textId="77777777" w:rsidR="00D52BE3" w:rsidRPr="00E70226" w:rsidRDefault="00200B1A">
            <w:pPr>
              <w:pStyle w:val="TableParagraph"/>
              <w:spacing w:before="68"/>
              <w:rPr>
                <w:lang w:val="fr-CA"/>
              </w:rPr>
            </w:pPr>
            <w:bookmarkStart w:id="203" w:name="lt_pId315"/>
            <w:r w:rsidRPr="00E70226">
              <w:rPr>
                <w:lang w:val="fr-CA"/>
              </w:rPr>
              <w:t>Non disponible</w:t>
            </w:r>
            <w:bookmarkEnd w:id="203"/>
          </w:p>
        </w:tc>
      </w:tr>
      <w:tr w:rsidR="00057067" w:rsidRPr="006A6270" w14:paraId="0B3F292A" w14:textId="77777777">
        <w:trPr>
          <w:trHeight w:val="380"/>
        </w:trPr>
        <w:tc>
          <w:tcPr>
            <w:tcW w:w="9183" w:type="dxa"/>
            <w:gridSpan w:val="2"/>
          </w:tcPr>
          <w:p w14:paraId="1475EE2E" w14:textId="77777777" w:rsidR="00D52BE3" w:rsidRPr="00E70226" w:rsidRDefault="00200B1A">
            <w:pPr>
              <w:pStyle w:val="TableParagraph"/>
              <w:spacing w:before="69"/>
              <w:rPr>
                <w:b/>
                <w:lang w:val="fr-CA"/>
              </w:rPr>
            </w:pPr>
            <w:bookmarkStart w:id="204" w:name="lt_pId316"/>
            <w:r w:rsidRPr="00E70226">
              <w:rPr>
                <w:b/>
                <w:lang w:val="fr-CA"/>
              </w:rPr>
              <w:t>LIMITES D’URGENCES (U.E./E.-U.) :</w:t>
            </w:r>
            <w:bookmarkEnd w:id="204"/>
          </w:p>
        </w:tc>
      </w:tr>
      <w:tr w:rsidR="00057067" w:rsidRPr="00496DEF" w14:paraId="50A50933" w14:textId="77777777">
        <w:trPr>
          <w:trHeight w:val="380"/>
        </w:trPr>
        <w:tc>
          <w:tcPr>
            <w:tcW w:w="9183" w:type="dxa"/>
            <w:gridSpan w:val="2"/>
          </w:tcPr>
          <w:p w14:paraId="111AEA8E" w14:textId="77777777" w:rsidR="00D52BE3" w:rsidRPr="00E70226" w:rsidRDefault="00200B1A">
            <w:pPr>
              <w:pStyle w:val="TableParagraph"/>
              <w:spacing w:before="68"/>
              <w:rPr>
                <w:lang w:val="fr-CA"/>
              </w:rPr>
            </w:pPr>
            <w:bookmarkStart w:id="205" w:name="lt_pId317"/>
            <w:r w:rsidRPr="00E70226">
              <w:rPr>
                <w:lang w:val="fr-CA"/>
              </w:rPr>
              <w:t>Non disponible</w:t>
            </w:r>
            <w:bookmarkEnd w:id="205"/>
          </w:p>
        </w:tc>
      </w:tr>
      <w:tr w:rsidR="00057067" w:rsidRPr="00496DEF" w14:paraId="5DB310B9" w14:textId="77777777">
        <w:trPr>
          <w:trHeight w:val="447"/>
        </w:trPr>
        <w:tc>
          <w:tcPr>
            <w:tcW w:w="9183" w:type="dxa"/>
            <w:gridSpan w:val="2"/>
          </w:tcPr>
          <w:p w14:paraId="665ECB88" w14:textId="77777777" w:rsidR="00D52BE3" w:rsidRPr="00E70226" w:rsidRDefault="00200B1A">
            <w:pPr>
              <w:pStyle w:val="TableParagraph"/>
              <w:spacing w:before="97"/>
              <w:rPr>
                <w:b/>
                <w:lang w:val="fr-CA"/>
              </w:rPr>
            </w:pPr>
            <w:r w:rsidRPr="00E70226">
              <w:rPr>
                <w:b/>
                <w:lang w:val="fr-CA"/>
              </w:rPr>
              <w:t xml:space="preserve">8.2 </w:t>
            </w:r>
            <w:bookmarkStart w:id="206" w:name="lt_pId319"/>
            <w:r w:rsidRPr="00E70226">
              <w:rPr>
                <w:b/>
                <w:lang w:val="fr-CA"/>
              </w:rPr>
              <w:t>Contrôle de l’exposition</w:t>
            </w:r>
            <w:bookmarkEnd w:id="206"/>
          </w:p>
        </w:tc>
      </w:tr>
      <w:tr w:rsidR="00057067" w:rsidRPr="006A6270" w14:paraId="797C4D42" w14:textId="77777777">
        <w:trPr>
          <w:trHeight w:val="873"/>
        </w:trPr>
        <w:tc>
          <w:tcPr>
            <w:tcW w:w="3176" w:type="dxa"/>
          </w:tcPr>
          <w:p w14:paraId="34A0A28A" w14:textId="22FD0968" w:rsidR="00D52BE3" w:rsidRPr="00E70226" w:rsidRDefault="00200B1A" w:rsidP="00E70226">
            <w:pPr>
              <w:pStyle w:val="TableParagraph"/>
              <w:spacing w:before="56"/>
              <w:ind w:left="0" w:right="47"/>
              <w:jc w:val="right"/>
              <w:rPr>
                <w:b/>
                <w:lang w:val="fr-CA"/>
              </w:rPr>
            </w:pPr>
            <w:bookmarkStart w:id="207" w:name="lt_pId320"/>
            <w:r w:rsidRPr="00E70226">
              <w:rPr>
                <w:b/>
                <w:lang w:val="fr-CA"/>
              </w:rPr>
              <w:t>Mesures d'ingénierie appropriées :</w:t>
            </w:r>
            <w:bookmarkEnd w:id="207"/>
          </w:p>
        </w:tc>
        <w:tc>
          <w:tcPr>
            <w:tcW w:w="6007" w:type="dxa"/>
          </w:tcPr>
          <w:p w14:paraId="118853AA" w14:textId="77777777" w:rsidR="00D52BE3" w:rsidRPr="00E70226" w:rsidRDefault="00200B1A" w:rsidP="00E70226">
            <w:pPr>
              <w:pStyle w:val="TableParagraph"/>
              <w:ind w:left="55"/>
              <w:rPr>
                <w:lang w:val="fr-CA"/>
              </w:rPr>
            </w:pPr>
            <w:bookmarkStart w:id="208" w:name="lt_pId322"/>
            <w:r w:rsidRPr="00E70226">
              <w:rPr>
                <w:lang w:val="fr-CA"/>
              </w:rPr>
              <w:t>Les mesures d’ingénierie de bases sont :</w:t>
            </w:r>
            <w:bookmarkEnd w:id="208"/>
          </w:p>
          <w:p w14:paraId="35FE57D5" w14:textId="77777777" w:rsidR="00D52BE3" w:rsidRPr="00E70226" w:rsidRDefault="00200B1A" w:rsidP="00E70226">
            <w:pPr>
              <w:pStyle w:val="TableParagraph"/>
              <w:spacing w:before="0"/>
              <w:ind w:left="55"/>
              <w:rPr>
                <w:lang w:val="fr-CA"/>
              </w:rPr>
            </w:pPr>
            <w:bookmarkStart w:id="209" w:name="lt_pId323"/>
            <w:r w:rsidRPr="00E70226">
              <w:rPr>
                <w:lang w:val="fr-CA"/>
              </w:rPr>
              <w:t>Mesures relatives au procédé qui demandent un changement dans l’accomplissement d’une tâche ou d’un procédé pour réduire un risque donné.</w:t>
            </w:r>
            <w:bookmarkEnd w:id="209"/>
          </w:p>
        </w:tc>
      </w:tr>
      <w:tr w:rsidR="00057067" w:rsidRPr="00496DEF" w14:paraId="1DE6F5F4" w14:textId="77777777">
        <w:trPr>
          <w:trHeight w:val="1278"/>
        </w:trPr>
        <w:tc>
          <w:tcPr>
            <w:tcW w:w="3176" w:type="dxa"/>
          </w:tcPr>
          <w:p w14:paraId="30ACD6BC" w14:textId="77777777" w:rsidR="00D52BE3" w:rsidRPr="00E70226" w:rsidRDefault="00200B1A">
            <w:pPr>
              <w:pStyle w:val="TableParagraph"/>
              <w:spacing w:before="56"/>
              <w:ind w:left="0" w:right="47"/>
              <w:jc w:val="right"/>
              <w:rPr>
                <w:b/>
                <w:lang w:val="fr-CA"/>
              </w:rPr>
            </w:pPr>
            <w:bookmarkStart w:id="210" w:name="lt_pId324"/>
            <w:r w:rsidRPr="00E70226">
              <w:rPr>
                <w:b/>
                <w:lang w:val="fr-CA"/>
              </w:rPr>
              <w:t>Protection personnelle :</w:t>
            </w:r>
            <w:bookmarkEnd w:id="210"/>
          </w:p>
        </w:tc>
        <w:tc>
          <w:tcPr>
            <w:tcW w:w="6007" w:type="dxa"/>
          </w:tcPr>
          <w:p w14:paraId="71B6CA94" w14:textId="77777777" w:rsidR="00D52BE3" w:rsidRPr="00E70226" w:rsidRDefault="00D52BE3">
            <w:pPr>
              <w:pStyle w:val="TableParagraph"/>
              <w:spacing w:before="5"/>
              <w:ind w:left="0"/>
              <w:rPr>
                <w:sz w:val="12"/>
                <w:lang w:val="fr-CA"/>
              </w:rPr>
            </w:pPr>
          </w:p>
          <w:p w14:paraId="0C867945" w14:textId="77777777" w:rsidR="00D52BE3" w:rsidRPr="00E70226" w:rsidRDefault="00200B1A">
            <w:pPr>
              <w:pStyle w:val="TableParagraph"/>
              <w:spacing w:before="0"/>
              <w:ind w:left="71"/>
              <w:rPr>
                <w:sz w:val="20"/>
                <w:lang w:val="fr-CA"/>
              </w:rPr>
            </w:pPr>
            <w:r w:rsidRPr="00E70226">
              <w:rPr>
                <w:noProof/>
                <w:sz w:val="20"/>
                <w:lang w:val="en-US" w:eastAsia="en-US" w:bidi="ar-SA"/>
              </w:rPr>
              <w:drawing>
                <wp:inline distT="0" distB="0" distL="0" distR="0" wp14:anchorId="6CA6BDAF" wp14:editId="53C7D86F">
                  <wp:extent cx="2913106" cy="670559"/>
                  <wp:effectExtent l="0" t="0" r="0" b="0"/>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9" cstate="print"/>
                          <a:stretch>
                            <a:fillRect/>
                          </a:stretch>
                        </pic:blipFill>
                        <pic:spPr>
                          <a:xfrm>
                            <a:off x="0" y="0"/>
                            <a:ext cx="2913106" cy="670559"/>
                          </a:xfrm>
                          <a:prstGeom prst="rect">
                            <a:avLst/>
                          </a:prstGeom>
                        </pic:spPr>
                      </pic:pic>
                    </a:graphicData>
                  </a:graphic>
                </wp:inline>
              </w:drawing>
            </w:r>
          </w:p>
        </w:tc>
      </w:tr>
      <w:tr w:rsidR="00057067" w:rsidRPr="006A6270" w14:paraId="60BDB75C" w14:textId="77777777">
        <w:trPr>
          <w:trHeight w:val="380"/>
        </w:trPr>
        <w:tc>
          <w:tcPr>
            <w:tcW w:w="3176" w:type="dxa"/>
          </w:tcPr>
          <w:p w14:paraId="407659B9" w14:textId="77777777" w:rsidR="00D52BE3" w:rsidRPr="00E70226" w:rsidRDefault="00200B1A">
            <w:pPr>
              <w:pStyle w:val="TableParagraph"/>
              <w:ind w:left="0" w:right="48"/>
              <w:jc w:val="right"/>
              <w:rPr>
                <w:b/>
                <w:lang w:val="fr-CA"/>
              </w:rPr>
            </w:pPr>
            <w:bookmarkStart w:id="211" w:name="lt_pId325"/>
            <w:r w:rsidRPr="00E70226">
              <w:rPr>
                <w:b/>
                <w:lang w:val="fr-CA"/>
              </w:rPr>
              <w:t>Protection des yeux et du visage :</w:t>
            </w:r>
            <w:bookmarkEnd w:id="211"/>
          </w:p>
        </w:tc>
        <w:tc>
          <w:tcPr>
            <w:tcW w:w="6007" w:type="dxa"/>
          </w:tcPr>
          <w:p w14:paraId="175CDE02" w14:textId="77777777" w:rsidR="00D52BE3" w:rsidRPr="00E70226" w:rsidRDefault="00200B1A">
            <w:pPr>
              <w:pStyle w:val="TableParagraph"/>
              <w:spacing w:before="67"/>
              <w:ind w:left="55"/>
              <w:rPr>
                <w:lang w:val="fr-CA"/>
              </w:rPr>
            </w:pPr>
            <w:bookmarkStart w:id="212" w:name="lt_pId326"/>
            <w:r w:rsidRPr="00E70226">
              <w:rPr>
                <w:lang w:val="fr-CA"/>
              </w:rPr>
              <w:t>Porter des lunettes de protection avec des écrans latéraux.</w:t>
            </w:r>
            <w:bookmarkEnd w:id="212"/>
          </w:p>
        </w:tc>
      </w:tr>
      <w:tr w:rsidR="00057067" w:rsidRPr="006A6270" w14:paraId="43D9D90D" w14:textId="77777777">
        <w:trPr>
          <w:trHeight w:val="380"/>
        </w:trPr>
        <w:tc>
          <w:tcPr>
            <w:tcW w:w="3176" w:type="dxa"/>
          </w:tcPr>
          <w:p w14:paraId="69302CF2" w14:textId="77777777" w:rsidR="00D52BE3" w:rsidRPr="00E70226" w:rsidRDefault="00200B1A">
            <w:pPr>
              <w:pStyle w:val="TableParagraph"/>
              <w:ind w:left="0" w:right="46"/>
              <w:jc w:val="right"/>
              <w:rPr>
                <w:b/>
                <w:lang w:val="fr-CA"/>
              </w:rPr>
            </w:pPr>
            <w:bookmarkStart w:id="213" w:name="lt_pId327"/>
            <w:r w:rsidRPr="00E70226">
              <w:rPr>
                <w:b/>
                <w:lang w:val="fr-CA"/>
              </w:rPr>
              <w:t>Protection de la peau :</w:t>
            </w:r>
            <w:bookmarkEnd w:id="213"/>
          </w:p>
        </w:tc>
        <w:tc>
          <w:tcPr>
            <w:tcW w:w="6007" w:type="dxa"/>
          </w:tcPr>
          <w:p w14:paraId="783928A9" w14:textId="77777777" w:rsidR="00D52BE3" w:rsidRPr="00E70226" w:rsidRDefault="00200B1A">
            <w:pPr>
              <w:pStyle w:val="TableParagraph"/>
              <w:spacing w:before="67"/>
              <w:ind w:left="55"/>
              <w:rPr>
                <w:lang w:val="fr-CA"/>
              </w:rPr>
            </w:pPr>
            <w:bookmarkStart w:id="214" w:name="lt_pId328"/>
            <w:r w:rsidRPr="00E70226">
              <w:rPr>
                <w:lang w:val="fr-CA"/>
              </w:rPr>
              <w:t>Voir la protection des mains qui suit.</w:t>
            </w:r>
            <w:bookmarkEnd w:id="214"/>
          </w:p>
        </w:tc>
      </w:tr>
      <w:tr w:rsidR="00057067" w:rsidRPr="00496DEF" w14:paraId="063CD097" w14:textId="77777777">
        <w:trPr>
          <w:trHeight w:val="631"/>
        </w:trPr>
        <w:tc>
          <w:tcPr>
            <w:tcW w:w="3176" w:type="dxa"/>
          </w:tcPr>
          <w:p w14:paraId="176892BB" w14:textId="77777777" w:rsidR="00D52BE3" w:rsidRPr="00E70226" w:rsidRDefault="00200B1A">
            <w:pPr>
              <w:pStyle w:val="TableParagraph"/>
              <w:ind w:left="0" w:right="47"/>
              <w:jc w:val="right"/>
              <w:rPr>
                <w:b/>
                <w:lang w:val="fr-CA"/>
              </w:rPr>
            </w:pPr>
            <w:bookmarkStart w:id="215" w:name="lt_pId329"/>
            <w:r w:rsidRPr="00E70226">
              <w:rPr>
                <w:b/>
                <w:lang w:val="fr-CA"/>
              </w:rPr>
              <w:t>Protection des mains et des pieds :</w:t>
            </w:r>
            <w:bookmarkEnd w:id="215"/>
          </w:p>
        </w:tc>
        <w:tc>
          <w:tcPr>
            <w:tcW w:w="6007" w:type="dxa"/>
          </w:tcPr>
          <w:p w14:paraId="21D1BC98" w14:textId="77777777" w:rsidR="00D52BE3" w:rsidRPr="00E70226" w:rsidRDefault="00200B1A">
            <w:pPr>
              <w:pStyle w:val="TableParagraph"/>
              <w:spacing w:before="67"/>
              <w:ind w:left="55"/>
              <w:rPr>
                <w:lang w:val="fr-CA"/>
              </w:rPr>
            </w:pPr>
            <w:bookmarkStart w:id="216" w:name="lt_pId330"/>
            <w:r w:rsidRPr="00E70226">
              <w:rPr>
                <w:lang w:val="fr-CA"/>
              </w:rPr>
              <w:t>Aucun équipement spécialisé requis pour manipuler de petites quantités.</w:t>
            </w:r>
            <w:bookmarkEnd w:id="216"/>
            <w:r w:rsidRPr="00E70226">
              <w:rPr>
                <w:spacing w:val="-4"/>
                <w:lang w:val="fr-CA"/>
              </w:rPr>
              <w:t xml:space="preserve"> </w:t>
            </w:r>
            <w:bookmarkStart w:id="217" w:name="lt_pId331"/>
            <w:r w:rsidRPr="00E70226">
              <w:rPr>
                <w:spacing w:val="-3"/>
                <w:lang w:val="fr-CA"/>
              </w:rPr>
              <w:t>SINON : Porter des gants de protection.</w:t>
            </w:r>
            <w:bookmarkEnd w:id="217"/>
          </w:p>
        </w:tc>
      </w:tr>
      <w:tr w:rsidR="00057067" w:rsidRPr="00496DEF" w14:paraId="40A787D8" w14:textId="77777777">
        <w:trPr>
          <w:trHeight w:val="381"/>
        </w:trPr>
        <w:tc>
          <w:tcPr>
            <w:tcW w:w="3176" w:type="dxa"/>
          </w:tcPr>
          <w:p w14:paraId="661ADB43" w14:textId="77777777" w:rsidR="00D52BE3" w:rsidRPr="00E70226" w:rsidRDefault="00200B1A">
            <w:pPr>
              <w:pStyle w:val="TableParagraph"/>
              <w:spacing w:before="56"/>
              <w:ind w:left="0" w:right="47"/>
              <w:jc w:val="right"/>
              <w:rPr>
                <w:b/>
                <w:lang w:val="fr-CA"/>
              </w:rPr>
            </w:pPr>
            <w:bookmarkStart w:id="218" w:name="lt_pId332"/>
            <w:r w:rsidRPr="00E70226">
              <w:rPr>
                <w:b/>
                <w:lang w:val="fr-CA"/>
              </w:rPr>
              <w:t>Protection du corps :</w:t>
            </w:r>
            <w:bookmarkEnd w:id="218"/>
          </w:p>
        </w:tc>
        <w:tc>
          <w:tcPr>
            <w:tcW w:w="6007" w:type="dxa"/>
          </w:tcPr>
          <w:p w14:paraId="2F5A9233" w14:textId="77777777" w:rsidR="00D52BE3" w:rsidRPr="00E70226" w:rsidRDefault="00200B1A">
            <w:pPr>
              <w:pStyle w:val="TableParagraph"/>
              <w:spacing w:before="68"/>
              <w:ind w:left="55"/>
              <w:rPr>
                <w:lang w:val="fr-CA"/>
              </w:rPr>
            </w:pPr>
            <w:bookmarkStart w:id="219" w:name="lt_pId333"/>
            <w:r w:rsidRPr="00E70226">
              <w:rPr>
                <w:lang w:val="fr-CA"/>
              </w:rPr>
              <w:t>Porter des vêtements adéquats.</w:t>
            </w:r>
            <w:bookmarkEnd w:id="219"/>
          </w:p>
        </w:tc>
      </w:tr>
    </w:tbl>
    <w:p w14:paraId="761330B9" w14:textId="77777777" w:rsidR="00D52BE3" w:rsidRPr="00496DEF" w:rsidRDefault="00D52BE3">
      <w:pPr>
        <w:rPr>
          <w:lang w:val="fr-CA"/>
        </w:rPr>
        <w:sectPr w:rsidR="00D52BE3" w:rsidRPr="00496DEF">
          <w:pgSz w:w="11910" w:h="16840"/>
          <w:pgMar w:top="640" w:right="940" w:bottom="280" w:left="1480" w:header="720" w:footer="720" w:gutter="0"/>
          <w:cols w:space="720"/>
        </w:sectPr>
      </w:pPr>
    </w:p>
    <w:p w14:paraId="00709E80"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63872" behindDoc="0" locked="0" layoutInCell="1" allowOverlap="1" wp14:anchorId="238BD41E" wp14:editId="64F06EC7">
            <wp:simplePos x="0" y="0"/>
            <wp:positionH relativeFrom="page">
              <wp:posOffset>5755462</wp:posOffset>
            </wp:positionH>
            <wp:positionV relativeFrom="paragraph">
              <wp:posOffset>56210</wp:posOffset>
            </wp:positionV>
            <wp:extent cx="1209675" cy="923925"/>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2651F436"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31129190"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503C4457"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336778A3" w14:textId="7AC0C46B" w:rsidR="00200B1A" w:rsidRPr="00496DEF" w:rsidRDefault="00200B1A" w:rsidP="00F91C49">
      <w:pPr>
        <w:pStyle w:val="BodyText"/>
        <w:spacing w:line="252" w:lineRule="exact"/>
        <w:ind w:left="221"/>
        <w:rPr>
          <w:lang w:val="fr-CA"/>
        </w:rPr>
      </w:pPr>
      <w:r w:rsidRPr="00496DEF">
        <w:rPr>
          <w:lang w:val="fr-CA"/>
        </w:rPr>
        <w:t xml:space="preserve">Page </w:t>
      </w:r>
      <w:r w:rsidR="002F55FE">
        <w:rPr>
          <w:lang w:val="fr-CA"/>
        </w:rPr>
        <w:t>8</w:t>
      </w:r>
      <w:r w:rsidRPr="00496DEF">
        <w:rPr>
          <w:lang w:val="fr-CA"/>
        </w:rPr>
        <w:t xml:space="preserve"> de 18</w:t>
      </w:r>
    </w:p>
    <w:p w14:paraId="17975365" w14:textId="77777777" w:rsidR="00D52BE3" w:rsidRPr="00496DEF" w:rsidRDefault="00D52BE3">
      <w:pPr>
        <w:pStyle w:val="BodyText"/>
        <w:rPr>
          <w:sz w:val="20"/>
          <w:lang w:val="fr-CA"/>
        </w:rPr>
      </w:pPr>
    </w:p>
    <w:p w14:paraId="236714C6" w14:textId="77777777" w:rsidR="00D52BE3" w:rsidRPr="00496DEF" w:rsidRDefault="00D52BE3">
      <w:pPr>
        <w:pStyle w:val="BodyText"/>
        <w:rPr>
          <w:sz w:val="20"/>
          <w:lang w:val="fr-CA"/>
        </w:rPr>
      </w:pPr>
    </w:p>
    <w:p w14:paraId="4494A38E" w14:textId="77777777" w:rsidR="00D52BE3" w:rsidRPr="00496DEF" w:rsidRDefault="00D52BE3">
      <w:pPr>
        <w:pStyle w:val="BodyText"/>
        <w:spacing w:before="7" w:after="1"/>
        <w:rPr>
          <w:sz w:val="15"/>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6"/>
        <w:gridCol w:w="6007"/>
      </w:tblGrid>
      <w:tr w:rsidR="00057067" w:rsidRPr="006A6270" w14:paraId="620E4D09" w14:textId="77777777">
        <w:trPr>
          <w:trHeight w:val="380"/>
        </w:trPr>
        <w:tc>
          <w:tcPr>
            <w:tcW w:w="3176" w:type="dxa"/>
          </w:tcPr>
          <w:p w14:paraId="15535E33" w14:textId="77777777" w:rsidR="00D52BE3" w:rsidRPr="00E70226" w:rsidRDefault="00200B1A">
            <w:pPr>
              <w:pStyle w:val="TableParagraph"/>
              <w:spacing w:before="56"/>
              <w:ind w:left="0" w:right="46"/>
              <w:jc w:val="right"/>
              <w:rPr>
                <w:b/>
                <w:lang w:val="fr-CA"/>
              </w:rPr>
            </w:pPr>
            <w:bookmarkStart w:id="220" w:name="lt_pId339"/>
            <w:r w:rsidRPr="00E70226">
              <w:rPr>
                <w:b/>
                <w:lang w:val="fr-CA"/>
              </w:rPr>
              <w:t>Autres protections :</w:t>
            </w:r>
            <w:bookmarkEnd w:id="220"/>
          </w:p>
        </w:tc>
        <w:tc>
          <w:tcPr>
            <w:tcW w:w="6007" w:type="dxa"/>
          </w:tcPr>
          <w:p w14:paraId="3A517550" w14:textId="77777777" w:rsidR="00D52BE3" w:rsidRPr="00E70226" w:rsidRDefault="00200B1A">
            <w:pPr>
              <w:pStyle w:val="TableParagraph"/>
              <w:spacing w:before="68"/>
              <w:ind w:left="55"/>
              <w:rPr>
                <w:lang w:val="fr-CA"/>
              </w:rPr>
            </w:pPr>
            <w:bookmarkStart w:id="221" w:name="lt_pId340"/>
            <w:r w:rsidRPr="00E70226">
              <w:rPr>
                <w:lang w:val="fr-CA"/>
              </w:rPr>
              <w:t>Aucun équipement spécialisé requis pour manipuler de petites quantités.</w:t>
            </w:r>
            <w:bookmarkEnd w:id="221"/>
          </w:p>
        </w:tc>
      </w:tr>
      <w:tr w:rsidR="00057067" w:rsidRPr="00496DEF" w14:paraId="5E4CFDB6" w14:textId="77777777">
        <w:trPr>
          <w:trHeight w:val="380"/>
        </w:trPr>
        <w:tc>
          <w:tcPr>
            <w:tcW w:w="3176" w:type="dxa"/>
          </w:tcPr>
          <w:p w14:paraId="59AE3D57" w14:textId="77777777" w:rsidR="00D52BE3" w:rsidRPr="00E70226" w:rsidRDefault="00200B1A">
            <w:pPr>
              <w:pStyle w:val="TableParagraph"/>
              <w:spacing w:before="56"/>
              <w:ind w:left="0" w:right="47"/>
              <w:jc w:val="right"/>
              <w:rPr>
                <w:b/>
                <w:lang w:val="fr-CA"/>
              </w:rPr>
            </w:pPr>
            <w:bookmarkStart w:id="222" w:name="lt_pId341"/>
            <w:r w:rsidRPr="00E70226">
              <w:rPr>
                <w:b/>
                <w:lang w:val="fr-CA"/>
              </w:rPr>
              <w:t>Risques thermiques :</w:t>
            </w:r>
            <w:bookmarkEnd w:id="222"/>
          </w:p>
        </w:tc>
        <w:tc>
          <w:tcPr>
            <w:tcW w:w="6007" w:type="dxa"/>
          </w:tcPr>
          <w:p w14:paraId="0C74221A" w14:textId="77777777" w:rsidR="00D52BE3" w:rsidRPr="00E70226" w:rsidRDefault="00200B1A">
            <w:pPr>
              <w:pStyle w:val="TableParagraph"/>
              <w:spacing w:before="68"/>
              <w:ind w:left="55"/>
              <w:rPr>
                <w:lang w:val="fr-CA"/>
              </w:rPr>
            </w:pPr>
            <w:bookmarkStart w:id="223" w:name="lt_pId342"/>
            <w:r w:rsidRPr="00E70226">
              <w:rPr>
                <w:lang w:val="fr-CA"/>
              </w:rPr>
              <w:t>Non disponible</w:t>
            </w:r>
            <w:bookmarkEnd w:id="223"/>
          </w:p>
        </w:tc>
      </w:tr>
      <w:tr w:rsidR="00057067" w:rsidRPr="00496DEF" w14:paraId="6EE77768" w14:textId="77777777">
        <w:trPr>
          <w:trHeight w:val="380"/>
        </w:trPr>
        <w:tc>
          <w:tcPr>
            <w:tcW w:w="3176" w:type="dxa"/>
          </w:tcPr>
          <w:p w14:paraId="4AAE06C8" w14:textId="77777777" w:rsidR="00D52BE3" w:rsidRPr="00E70226" w:rsidRDefault="00200B1A">
            <w:pPr>
              <w:pStyle w:val="TableParagraph"/>
              <w:spacing w:before="56"/>
              <w:ind w:left="0" w:right="47"/>
              <w:jc w:val="right"/>
              <w:rPr>
                <w:b/>
                <w:lang w:val="fr-CA"/>
              </w:rPr>
            </w:pPr>
            <w:bookmarkStart w:id="224" w:name="lt_pId343"/>
            <w:r w:rsidRPr="00E70226">
              <w:rPr>
                <w:b/>
                <w:lang w:val="fr-CA"/>
              </w:rPr>
              <w:t>Protection respiratoire :</w:t>
            </w:r>
            <w:bookmarkEnd w:id="224"/>
          </w:p>
        </w:tc>
        <w:tc>
          <w:tcPr>
            <w:tcW w:w="6007" w:type="dxa"/>
          </w:tcPr>
          <w:p w14:paraId="1147146E" w14:textId="77777777" w:rsidR="00D52BE3" w:rsidRPr="00E70226" w:rsidRDefault="00200B1A">
            <w:pPr>
              <w:pStyle w:val="TableParagraph"/>
              <w:spacing w:before="68"/>
              <w:ind w:left="55"/>
              <w:rPr>
                <w:lang w:val="fr-CA"/>
              </w:rPr>
            </w:pPr>
            <w:bookmarkStart w:id="225" w:name="lt_pId344"/>
            <w:r w:rsidRPr="00E70226">
              <w:rPr>
                <w:lang w:val="fr-CA"/>
              </w:rPr>
              <w:t>Sans objet</w:t>
            </w:r>
            <w:bookmarkEnd w:id="225"/>
          </w:p>
        </w:tc>
      </w:tr>
      <w:tr w:rsidR="00057067" w:rsidRPr="006A6270" w14:paraId="67017767" w14:textId="77777777">
        <w:trPr>
          <w:trHeight w:val="646"/>
        </w:trPr>
        <w:tc>
          <w:tcPr>
            <w:tcW w:w="9183" w:type="dxa"/>
            <w:gridSpan w:val="2"/>
          </w:tcPr>
          <w:p w14:paraId="40DCBA81" w14:textId="77777777" w:rsidR="00D52BE3" w:rsidRPr="00E70226" w:rsidRDefault="00200B1A">
            <w:pPr>
              <w:pStyle w:val="TableParagraph"/>
              <w:spacing w:before="69"/>
              <w:rPr>
                <w:b/>
                <w:lang w:val="fr-CA"/>
              </w:rPr>
            </w:pPr>
            <w:r w:rsidRPr="00E70226">
              <w:rPr>
                <w:b/>
                <w:lang w:val="fr-CA"/>
              </w:rPr>
              <w:t xml:space="preserve">8.3 </w:t>
            </w:r>
            <w:bookmarkStart w:id="226" w:name="lt_pId346"/>
            <w:r w:rsidRPr="00E70226">
              <w:rPr>
                <w:b/>
                <w:lang w:val="fr-CA"/>
              </w:rPr>
              <w:t>Contrôle de l’exposition environnementale</w:t>
            </w:r>
            <w:bookmarkEnd w:id="226"/>
          </w:p>
          <w:p w14:paraId="6EEBCC17" w14:textId="77777777" w:rsidR="00D52BE3" w:rsidRPr="00E70226" w:rsidRDefault="00200B1A">
            <w:pPr>
              <w:pStyle w:val="TableParagraph"/>
              <w:spacing w:before="12"/>
              <w:rPr>
                <w:lang w:val="fr-CA"/>
              </w:rPr>
            </w:pPr>
            <w:bookmarkStart w:id="227" w:name="lt_pId347"/>
            <w:r w:rsidRPr="00E70226">
              <w:rPr>
                <w:lang w:val="fr-CA"/>
              </w:rPr>
              <w:t>Consulter la section 12</w:t>
            </w:r>
            <w:bookmarkEnd w:id="227"/>
          </w:p>
        </w:tc>
      </w:tr>
    </w:tbl>
    <w:p w14:paraId="3E4E9DBC" w14:textId="77777777" w:rsidR="00D52BE3" w:rsidRPr="00496DEF" w:rsidRDefault="00D52BE3">
      <w:pPr>
        <w:pStyle w:val="BodyText"/>
        <w:rPr>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057067" w:rsidRPr="006A6270" w14:paraId="25E1C186" w14:textId="77777777">
        <w:trPr>
          <w:trHeight w:val="526"/>
        </w:trPr>
        <w:tc>
          <w:tcPr>
            <w:tcW w:w="9182" w:type="dxa"/>
            <w:shd w:val="clear" w:color="auto" w:fill="C5D9F0"/>
          </w:tcPr>
          <w:p w14:paraId="6905FDAD" w14:textId="77777777" w:rsidR="00D52BE3" w:rsidRPr="00E70226" w:rsidRDefault="00200B1A">
            <w:pPr>
              <w:pStyle w:val="TableParagraph"/>
              <w:spacing w:before="136"/>
              <w:rPr>
                <w:b/>
                <w:lang w:val="fr-CA"/>
              </w:rPr>
            </w:pPr>
            <w:bookmarkStart w:id="228" w:name="lt_pId348"/>
            <w:r w:rsidRPr="00E70226">
              <w:rPr>
                <w:b/>
                <w:lang w:val="fr-CA"/>
              </w:rPr>
              <w:t>SECTION 9 : CARACTÉRISTIQUES PHYSIQUES ET PROPRIÉTÉS CHIMIQUES</w:t>
            </w:r>
            <w:bookmarkEnd w:id="228"/>
          </w:p>
        </w:tc>
      </w:tr>
      <w:tr w:rsidR="00057067" w:rsidRPr="006A6270" w14:paraId="3C82E00A" w14:textId="77777777">
        <w:trPr>
          <w:trHeight w:val="447"/>
        </w:trPr>
        <w:tc>
          <w:tcPr>
            <w:tcW w:w="9182" w:type="dxa"/>
          </w:tcPr>
          <w:p w14:paraId="60C9E5D4" w14:textId="77777777" w:rsidR="00D52BE3" w:rsidRPr="00E70226" w:rsidRDefault="00200B1A">
            <w:pPr>
              <w:pStyle w:val="TableParagraph"/>
              <w:spacing w:before="97"/>
              <w:rPr>
                <w:b/>
                <w:lang w:val="fr-CA"/>
              </w:rPr>
            </w:pPr>
            <w:r w:rsidRPr="00E70226">
              <w:rPr>
                <w:b/>
                <w:lang w:val="fr-CA"/>
              </w:rPr>
              <w:t xml:space="preserve">9.1 </w:t>
            </w:r>
            <w:bookmarkStart w:id="229" w:name="lt_pId350"/>
            <w:r w:rsidRPr="00E70226">
              <w:rPr>
                <w:b/>
                <w:lang w:val="fr-CA"/>
              </w:rPr>
              <w:t>Informations sur caractéristiques physiques et propriétés chimiques de base</w:t>
            </w:r>
            <w:bookmarkEnd w:id="229"/>
          </w:p>
        </w:tc>
      </w:tr>
      <w:tr w:rsidR="00057067" w:rsidRPr="006A6270" w14:paraId="21D90D99" w14:textId="77777777">
        <w:trPr>
          <w:trHeight w:val="7717"/>
        </w:trPr>
        <w:tc>
          <w:tcPr>
            <w:tcW w:w="9182" w:type="dxa"/>
          </w:tcPr>
          <w:p w14:paraId="03D9BA4D" w14:textId="2863D441" w:rsidR="00D52BE3" w:rsidRPr="00876323" w:rsidRDefault="00200B1A" w:rsidP="00366FAC">
            <w:pPr>
              <w:pStyle w:val="TableParagraph"/>
              <w:tabs>
                <w:tab w:val="left" w:pos="3079"/>
                <w:tab w:val="left" w:pos="5599"/>
              </w:tabs>
              <w:ind w:right="74"/>
              <w:rPr>
                <w:lang w:val="fr-CA"/>
              </w:rPr>
            </w:pPr>
            <w:bookmarkStart w:id="230" w:name="lt_pId351"/>
            <w:r w:rsidRPr="00876323">
              <w:rPr>
                <w:b/>
                <w:lang w:val="fr-CA"/>
              </w:rPr>
              <w:t>Apparence :</w:t>
            </w:r>
            <w:r w:rsidR="00366FAC" w:rsidRPr="00876323">
              <w:rPr>
                <w:b/>
                <w:lang w:val="fr-CA"/>
              </w:rPr>
              <w:t> </w:t>
            </w:r>
            <w:r w:rsidRPr="00876323">
              <w:rPr>
                <w:bCs/>
                <w:lang w:val="fr-CA"/>
              </w:rPr>
              <w:t>Actif :</w:t>
            </w:r>
            <w:r w:rsidR="00366FAC" w:rsidRPr="00876323">
              <w:rPr>
                <w:bCs/>
                <w:lang w:val="fr-CA"/>
              </w:rPr>
              <w:tab/>
            </w:r>
            <w:r w:rsidRPr="00876323">
              <w:rPr>
                <w:bCs/>
                <w:lang w:val="fr-CA"/>
              </w:rPr>
              <w:t>Poudre cristalline brun</w:t>
            </w:r>
            <w:r w:rsidR="0051755D">
              <w:rPr>
                <w:bCs/>
                <w:lang w:val="fr-CA"/>
              </w:rPr>
              <w:t>e</w:t>
            </w:r>
            <w:r w:rsidRPr="00876323">
              <w:rPr>
                <w:bCs/>
                <w:lang w:val="fr-CA"/>
              </w:rPr>
              <w:t xml:space="preserve"> </w:t>
            </w:r>
            <w:bookmarkEnd w:id="230"/>
            <w:r w:rsidR="00366FAC" w:rsidRPr="00876323">
              <w:rPr>
                <w:bCs/>
                <w:lang w:val="fr-CA"/>
              </w:rPr>
              <w:t>opaque</w:t>
            </w:r>
          </w:p>
          <w:p w14:paraId="52CCC735" w14:textId="385753A2" w:rsidR="00D52BE3" w:rsidRPr="00876323" w:rsidRDefault="00200B1A" w:rsidP="00876323">
            <w:pPr>
              <w:pStyle w:val="TableParagraph"/>
              <w:tabs>
                <w:tab w:val="left" w:pos="3079"/>
                <w:tab w:val="left" w:pos="5599"/>
              </w:tabs>
              <w:spacing w:before="0"/>
              <w:ind w:left="1369" w:right="74"/>
              <w:rPr>
                <w:lang w:val="fr-CA"/>
              </w:rPr>
            </w:pPr>
            <w:bookmarkStart w:id="231" w:name="lt_pId352"/>
            <w:r w:rsidRPr="00876323">
              <w:rPr>
                <w:lang w:val="fr-CA"/>
              </w:rPr>
              <w:t>Capsule</w:t>
            </w:r>
            <w:r w:rsidR="00876323" w:rsidRPr="00876323">
              <w:rPr>
                <w:lang w:val="fr-CA"/>
              </w:rPr>
              <w:t> </w:t>
            </w:r>
            <w:r w:rsidRPr="00876323">
              <w:rPr>
                <w:lang w:val="fr-CA"/>
              </w:rPr>
              <w:t xml:space="preserve">: </w:t>
            </w:r>
            <w:r w:rsidR="00876323" w:rsidRPr="00876323">
              <w:rPr>
                <w:lang w:val="fr-CA"/>
              </w:rPr>
              <w:tab/>
              <w:t xml:space="preserve">Capsule noire et corps ivoire </w:t>
            </w:r>
            <w:bookmarkEnd w:id="231"/>
          </w:p>
          <w:p w14:paraId="15030EAE" w14:textId="770DD286" w:rsidR="00D52BE3" w:rsidRPr="00876323" w:rsidRDefault="00876323" w:rsidP="00366FAC">
            <w:pPr>
              <w:pStyle w:val="TableParagraph"/>
              <w:tabs>
                <w:tab w:val="left" w:pos="3079"/>
                <w:tab w:val="left" w:pos="5599"/>
              </w:tabs>
              <w:spacing w:before="0" w:line="252" w:lineRule="exact"/>
              <w:ind w:right="74"/>
              <w:rPr>
                <w:lang w:val="fr-CA"/>
              </w:rPr>
            </w:pPr>
            <w:bookmarkStart w:id="232" w:name="lt_pId353"/>
            <w:r w:rsidRPr="00876323">
              <w:rPr>
                <w:b/>
                <w:lang w:val="fr-CA"/>
              </w:rPr>
              <w:t>Contenant </w:t>
            </w:r>
            <w:r w:rsidR="00200B1A" w:rsidRPr="00876323">
              <w:rPr>
                <w:b/>
                <w:lang w:val="fr-CA"/>
              </w:rPr>
              <w:t>:</w:t>
            </w:r>
            <w:r w:rsidR="00366FAC" w:rsidRPr="00876323">
              <w:rPr>
                <w:b/>
                <w:lang w:val="fr-CA"/>
              </w:rPr>
              <w:tab/>
            </w:r>
            <w:r w:rsidRPr="00876323">
              <w:rPr>
                <w:lang w:val="fr-CA"/>
              </w:rPr>
              <w:t>Capsules dans un emballage avec coque</w:t>
            </w:r>
            <w:r w:rsidR="00200B1A" w:rsidRPr="00876323">
              <w:rPr>
                <w:lang w:val="fr-CA"/>
              </w:rPr>
              <w:t xml:space="preserve">, </w:t>
            </w:r>
            <w:r w:rsidRPr="00876323">
              <w:rPr>
                <w:lang w:val="fr-CA"/>
              </w:rPr>
              <w:t>dans une boîte</w:t>
            </w:r>
            <w:r w:rsidR="00200B1A" w:rsidRPr="00876323">
              <w:rPr>
                <w:lang w:val="fr-CA"/>
              </w:rPr>
              <w:t>.</w:t>
            </w:r>
            <w:bookmarkEnd w:id="232"/>
          </w:p>
          <w:p w14:paraId="3156D532" w14:textId="6281289F" w:rsidR="00D52BE3" w:rsidRPr="00876323" w:rsidRDefault="00200B1A" w:rsidP="00366FAC">
            <w:pPr>
              <w:pStyle w:val="TableParagraph"/>
              <w:tabs>
                <w:tab w:val="left" w:pos="3079"/>
                <w:tab w:val="left" w:pos="5599"/>
              </w:tabs>
              <w:spacing w:before="0" w:line="252" w:lineRule="exact"/>
              <w:ind w:right="74"/>
              <w:rPr>
                <w:bCs/>
                <w:lang w:val="fr-CA"/>
              </w:rPr>
            </w:pPr>
            <w:bookmarkStart w:id="233" w:name="lt_pId354"/>
            <w:r w:rsidRPr="00876323">
              <w:rPr>
                <w:b/>
                <w:lang w:val="fr-CA"/>
              </w:rPr>
              <w:t>État physique :</w:t>
            </w:r>
            <w:r w:rsidR="00366FAC" w:rsidRPr="00876323">
              <w:rPr>
                <w:b/>
                <w:lang w:val="fr-CA"/>
              </w:rPr>
              <w:tab/>
            </w:r>
            <w:r w:rsidRPr="00876323">
              <w:rPr>
                <w:bCs/>
                <w:lang w:val="fr-CA"/>
              </w:rPr>
              <w:t>Solide</w:t>
            </w:r>
            <w:bookmarkEnd w:id="233"/>
          </w:p>
          <w:p w14:paraId="6B3DAA8A" w14:textId="2BBDBA44" w:rsidR="00D52BE3" w:rsidRPr="00876323" w:rsidRDefault="00200B1A" w:rsidP="00366FAC">
            <w:pPr>
              <w:pStyle w:val="TableParagraph"/>
              <w:tabs>
                <w:tab w:val="left" w:pos="3079"/>
                <w:tab w:val="left" w:pos="5599"/>
              </w:tabs>
              <w:spacing w:before="14"/>
              <w:ind w:right="74"/>
              <w:rPr>
                <w:lang w:val="fr-CA"/>
              </w:rPr>
            </w:pPr>
            <w:bookmarkStart w:id="234" w:name="lt_pId355"/>
            <w:r w:rsidRPr="00876323">
              <w:rPr>
                <w:b/>
                <w:lang w:val="fr-CA"/>
              </w:rPr>
              <w:t>Odeur :</w:t>
            </w:r>
            <w:r w:rsidR="00366FAC" w:rsidRPr="00876323">
              <w:rPr>
                <w:b/>
                <w:lang w:val="fr-CA"/>
              </w:rPr>
              <w:tab/>
            </w:r>
            <w:r w:rsidRPr="00876323">
              <w:rPr>
                <w:bCs/>
                <w:lang w:val="fr-CA"/>
              </w:rPr>
              <w:t>Non disponible</w:t>
            </w:r>
            <w:bookmarkEnd w:id="234"/>
          </w:p>
          <w:p w14:paraId="37C465FF" w14:textId="222B06C2" w:rsidR="00D52BE3" w:rsidRPr="00876323" w:rsidRDefault="00200B1A" w:rsidP="00366FAC">
            <w:pPr>
              <w:pStyle w:val="TableParagraph"/>
              <w:tabs>
                <w:tab w:val="left" w:pos="3079"/>
                <w:tab w:val="left" w:pos="5599"/>
              </w:tabs>
              <w:spacing w:before="0"/>
              <w:ind w:right="74"/>
              <w:rPr>
                <w:lang w:val="fr-CA"/>
              </w:rPr>
            </w:pPr>
            <w:bookmarkStart w:id="235" w:name="lt_pId356"/>
            <w:r w:rsidRPr="00876323">
              <w:rPr>
                <w:b/>
                <w:lang w:val="fr-CA"/>
              </w:rPr>
              <w:t xml:space="preserve">Seuil d’odeur : </w:t>
            </w:r>
            <w:r w:rsidR="00366FAC" w:rsidRPr="00876323">
              <w:rPr>
                <w:b/>
                <w:lang w:val="fr-CA"/>
              </w:rPr>
              <w:tab/>
            </w:r>
            <w:r w:rsidR="00366FAC" w:rsidRPr="00876323">
              <w:rPr>
                <w:bCs/>
                <w:lang w:val="fr-CA"/>
              </w:rPr>
              <w:t>Non disponible</w:t>
            </w:r>
            <w:bookmarkEnd w:id="235"/>
          </w:p>
          <w:p w14:paraId="0489B6D7" w14:textId="670B1D26" w:rsidR="00D52BE3" w:rsidRPr="00366FAC" w:rsidRDefault="00200B1A" w:rsidP="00366FAC">
            <w:pPr>
              <w:pStyle w:val="TableParagraph"/>
              <w:tabs>
                <w:tab w:val="left" w:pos="3079"/>
                <w:tab w:val="left" w:pos="5599"/>
              </w:tabs>
              <w:spacing w:before="0"/>
              <w:ind w:right="74"/>
              <w:rPr>
                <w:bCs/>
                <w:lang w:val="fr-CA"/>
              </w:rPr>
            </w:pPr>
            <w:bookmarkStart w:id="236" w:name="lt_pId357"/>
            <w:proofErr w:type="gramStart"/>
            <w:r w:rsidRPr="00876323">
              <w:rPr>
                <w:b/>
                <w:lang w:val="fr-CA"/>
              </w:rPr>
              <w:t>pH</w:t>
            </w:r>
            <w:proofErr w:type="gramEnd"/>
            <w:r w:rsidRPr="00876323">
              <w:rPr>
                <w:b/>
                <w:lang w:val="fr-CA"/>
              </w:rPr>
              <w:t xml:space="preserve"> (tel que fourni) :</w:t>
            </w:r>
            <w:bookmarkEnd w:id="236"/>
            <w:r w:rsidR="00366FAC" w:rsidRPr="00876323">
              <w:rPr>
                <w:b/>
                <w:lang w:val="fr-CA"/>
              </w:rPr>
              <w:tab/>
            </w:r>
            <w:r w:rsidR="00366FAC" w:rsidRPr="00876323">
              <w:rPr>
                <w:bCs/>
                <w:lang w:val="fr-CA"/>
              </w:rPr>
              <w:t>Sans objet</w:t>
            </w:r>
          </w:p>
          <w:p w14:paraId="3238095C" w14:textId="1EDA28E7" w:rsidR="00D52BE3" w:rsidRPr="00876323" w:rsidRDefault="00200B1A" w:rsidP="00366FAC">
            <w:pPr>
              <w:pStyle w:val="TableParagraph"/>
              <w:tabs>
                <w:tab w:val="left" w:pos="3079"/>
                <w:tab w:val="left" w:pos="5599"/>
              </w:tabs>
              <w:spacing w:before="0" w:line="253" w:lineRule="exact"/>
              <w:ind w:right="74"/>
              <w:rPr>
                <w:lang w:val="fr-CA"/>
              </w:rPr>
            </w:pPr>
            <w:bookmarkStart w:id="237" w:name="lt_pId358"/>
            <w:r w:rsidRPr="00876323">
              <w:rPr>
                <w:b/>
                <w:lang w:val="fr-CA"/>
              </w:rPr>
              <w:t>Point d’ébullition et de congélation (degré C) :</w:t>
            </w:r>
            <w:r w:rsidR="00366FAC" w:rsidRPr="00876323">
              <w:rPr>
                <w:b/>
                <w:lang w:val="fr-CA"/>
              </w:rPr>
              <w:tab/>
            </w:r>
            <w:r w:rsidR="00366FAC" w:rsidRPr="00876323">
              <w:rPr>
                <w:bCs/>
                <w:lang w:val="fr-CA"/>
              </w:rPr>
              <w:t>260 </w:t>
            </w:r>
            <w:r w:rsidRPr="00876323">
              <w:rPr>
                <w:bCs/>
                <w:lang w:val="fr-CA"/>
              </w:rPr>
              <w:t>°C</w:t>
            </w:r>
            <w:bookmarkEnd w:id="237"/>
            <w:r w:rsidR="00366FAC" w:rsidRPr="00876323">
              <w:rPr>
                <w:bCs/>
                <w:lang w:val="fr-CA"/>
              </w:rPr>
              <w:t xml:space="preserve"> (avec décomposition)</w:t>
            </w:r>
          </w:p>
          <w:p w14:paraId="2ACBCB31" w14:textId="75301B5D" w:rsidR="00D52BE3" w:rsidRPr="00876323" w:rsidRDefault="00200B1A" w:rsidP="00366FAC">
            <w:pPr>
              <w:pStyle w:val="TableParagraph"/>
              <w:tabs>
                <w:tab w:val="left" w:pos="3079"/>
                <w:tab w:val="left" w:pos="5599"/>
              </w:tabs>
              <w:spacing w:before="0" w:line="253" w:lineRule="exact"/>
              <w:ind w:right="74"/>
              <w:rPr>
                <w:lang w:val="fr-CA"/>
              </w:rPr>
            </w:pPr>
            <w:bookmarkStart w:id="238" w:name="lt_pId359"/>
            <w:r w:rsidRPr="00876323">
              <w:rPr>
                <w:b/>
                <w:lang w:val="fr-CA"/>
              </w:rPr>
              <w:t xml:space="preserve">Point d’ébullition initial et plage d’ébullition : </w:t>
            </w:r>
            <w:r w:rsidR="00366FAC" w:rsidRPr="00876323">
              <w:rPr>
                <w:b/>
                <w:lang w:val="fr-CA"/>
              </w:rPr>
              <w:tab/>
            </w:r>
            <w:r w:rsidR="00366FAC" w:rsidRPr="00876323">
              <w:rPr>
                <w:bCs/>
                <w:lang w:val="fr-CA"/>
              </w:rPr>
              <w:t>Non disponible</w:t>
            </w:r>
            <w:bookmarkEnd w:id="238"/>
          </w:p>
          <w:p w14:paraId="70ABE2E6" w14:textId="4D981CEB" w:rsidR="0071788D" w:rsidRPr="00876323" w:rsidRDefault="00200B1A" w:rsidP="00366FAC">
            <w:pPr>
              <w:pStyle w:val="TableParagraph"/>
              <w:tabs>
                <w:tab w:val="left" w:pos="3079"/>
                <w:tab w:val="left" w:pos="5599"/>
              </w:tabs>
              <w:spacing w:before="0"/>
              <w:ind w:right="74"/>
              <w:rPr>
                <w:lang w:val="fr-CA"/>
              </w:rPr>
            </w:pPr>
            <w:bookmarkStart w:id="239" w:name="lt_pId361"/>
            <w:r w:rsidRPr="00876323">
              <w:rPr>
                <w:b/>
                <w:lang w:val="fr-CA"/>
              </w:rPr>
              <w:t>Point d’éclair</w:t>
            </w:r>
            <w:bookmarkEnd w:id="239"/>
            <w:r w:rsidR="00366FAC" w:rsidRPr="00876323">
              <w:rPr>
                <w:b/>
                <w:lang w:val="fr-CA"/>
              </w:rPr>
              <w:t> :</w:t>
            </w:r>
            <w:r w:rsidR="00366FAC" w:rsidRPr="00876323">
              <w:rPr>
                <w:b/>
                <w:lang w:val="fr-CA"/>
              </w:rPr>
              <w:tab/>
            </w:r>
            <w:r w:rsidR="00366FAC" w:rsidRPr="00876323">
              <w:rPr>
                <w:bCs/>
                <w:lang w:val="fr-CA"/>
              </w:rPr>
              <w:t>Non disponible</w:t>
            </w:r>
          </w:p>
          <w:p w14:paraId="0D2C8E3D" w14:textId="358C0EB4" w:rsidR="00D52BE3" w:rsidRPr="00876323" w:rsidRDefault="00200B1A" w:rsidP="00366FAC">
            <w:pPr>
              <w:pStyle w:val="TableParagraph"/>
              <w:tabs>
                <w:tab w:val="left" w:pos="3079"/>
                <w:tab w:val="left" w:pos="5599"/>
              </w:tabs>
              <w:spacing w:before="0"/>
              <w:ind w:right="74"/>
              <w:rPr>
                <w:lang w:val="fr-CA"/>
              </w:rPr>
            </w:pPr>
            <w:bookmarkStart w:id="240" w:name="lt_pId362"/>
            <w:r w:rsidRPr="00876323">
              <w:rPr>
                <w:b/>
                <w:lang w:val="fr-CA"/>
              </w:rPr>
              <w:t>Taux d’évaporation :</w:t>
            </w:r>
            <w:r w:rsidR="00366FAC" w:rsidRPr="00876323">
              <w:rPr>
                <w:b/>
                <w:lang w:val="fr-CA"/>
              </w:rPr>
              <w:tab/>
            </w:r>
            <w:r w:rsidR="00366FAC" w:rsidRPr="00876323">
              <w:rPr>
                <w:bCs/>
                <w:lang w:val="fr-CA"/>
              </w:rPr>
              <w:t>Non disponible</w:t>
            </w:r>
            <w:bookmarkEnd w:id="240"/>
          </w:p>
          <w:p w14:paraId="51876285" w14:textId="3E6B4D87" w:rsidR="00366FAC" w:rsidRPr="00876323" w:rsidRDefault="00200B1A" w:rsidP="00366FAC">
            <w:pPr>
              <w:pStyle w:val="TableParagraph"/>
              <w:tabs>
                <w:tab w:val="left" w:pos="3079"/>
                <w:tab w:val="left" w:pos="5599"/>
              </w:tabs>
              <w:spacing w:before="1" w:line="252" w:lineRule="exact"/>
              <w:ind w:right="74"/>
              <w:rPr>
                <w:b/>
                <w:lang w:val="fr-CA"/>
              </w:rPr>
            </w:pPr>
            <w:bookmarkStart w:id="241" w:name="lt_pId363"/>
            <w:r w:rsidRPr="00876323">
              <w:rPr>
                <w:b/>
                <w:lang w:val="fr-CA"/>
              </w:rPr>
              <w:t>Inflammabilité :</w:t>
            </w:r>
            <w:r w:rsidR="00366FAC" w:rsidRPr="00876323">
              <w:rPr>
                <w:b/>
                <w:lang w:val="fr-CA"/>
              </w:rPr>
              <w:t xml:space="preserve"> </w:t>
            </w:r>
            <w:r w:rsidR="00366FAC" w:rsidRPr="00876323">
              <w:rPr>
                <w:b/>
                <w:lang w:val="fr-CA"/>
              </w:rPr>
              <w:tab/>
            </w:r>
            <w:r w:rsidR="00366FAC" w:rsidRPr="00876323">
              <w:rPr>
                <w:bCs/>
                <w:lang w:val="fr-CA"/>
              </w:rPr>
              <w:t>Non disponible</w:t>
            </w:r>
          </w:p>
          <w:p w14:paraId="0159773B" w14:textId="200CE1CD" w:rsidR="00D52BE3" w:rsidRPr="00496DEF" w:rsidRDefault="00200B1A" w:rsidP="00366FAC">
            <w:pPr>
              <w:pStyle w:val="TableParagraph"/>
              <w:tabs>
                <w:tab w:val="left" w:pos="3079"/>
                <w:tab w:val="left" w:pos="5599"/>
              </w:tabs>
              <w:spacing w:before="1" w:line="252" w:lineRule="exact"/>
              <w:ind w:right="74"/>
              <w:rPr>
                <w:lang w:val="fr-CA"/>
              </w:rPr>
            </w:pPr>
            <w:r w:rsidRPr="00876323">
              <w:rPr>
                <w:b/>
                <w:lang w:val="fr-CA"/>
              </w:rPr>
              <w:t>Limites d’inflammabilité et d’explosion inf. et sup.</w:t>
            </w:r>
            <w:bookmarkEnd w:id="241"/>
            <w:r w:rsidR="00366FAC" w:rsidRPr="00876323">
              <w:rPr>
                <w:b/>
                <w:lang w:val="fr-CA"/>
              </w:rPr>
              <w:t xml:space="preserve"> : </w:t>
            </w:r>
            <w:r w:rsidR="00366FAC" w:rsidRPr="00876323">
              <w:rPr>
                <w:b/>
                <w:lang w:val="fr-CA"/>
              </w:rPr>
              <w:tab/>
            </w:r>
            <w:r w:rsidR="00366FAC" w:rsidRPr="00876323">
              <w:rPr>
                <w:bCs/>
                <w:lang w:val="fr-CA"/>
              </w:rPr>
              <w:t>Non disponible</w:t>
            </w:r>
          </w:p>
          <w:p w14:paraId="603FC755" w14:textId="3C39C866" w:rsidR="00D52BE3" w:rsidRPr="00876323" w:rsidRDefault="00200B1A" w:rsidP="00366FAC">
            <w:pPr>
              <w:pStyle w:val="TableParagraph"/>
              <w:tabs>
                <w:tab w:val="left" w:pos="3079"/>
                <w:tab w:val="left" w:pos="5599"/>
              </w:tabs>
              <w:spacing w:before="0" w:line="252" w:lineRule="exact"/>
              <w:ind w:right="74"/>
              <w:rPr>
                <w:lang w:val="fr-CA"/>
              </w:rPr>
            </w:pPr>
            <w:bookmarkStart w:id="242" w:name="lt_pId364"/>
            <w:r w:rsidRPr="00876323">
              <w:rPr>
                <w:b/>
                <w:lang w:val="fr-CA"/>
              </w:rPr>
              <w:t>Pression de la vapeur :</w:t>
            </w:r>
            <w:bookmarkEnd w:id="242"/>
            <w:r w:rsidR="00876323" w:rsidRPr="00876323">
              <w:rPr>
                <w:b/>
                <w:lang w:val="fr-CA"/>
              </w:rPr>
              <w:t xml:space="preserve"> </w:t>
            </w:r>
            <w:r w:rsidR="00876323" w:rsidRPr="00876323">
              <w:rPr>
                <w:b/>
                <w:lang w:val="fr-CA"/>
              </w:rPr>
              <w:tab/>
            </w:r>
            <w:r w:rsidR="00876323" w:rsidRPr="00876323">
              <w:rPr>
                <w:bCs/>
                <w:lang w:val="fr-CA"/>
              </w:rPr>
              <w:t>Non disponible</w:t>
            </w:r>
          </w:p>
          <w:p w14:paraId="09CEEADD" w14:textId="52C8CB5F" w:rsidR="0071788D" w:rsidRPr="00496DEF" w:rsidRDefault="00200B1A" w:rsidP="00366FAC">
            <w:pPr>
              <w:pStyle w:val="TableParagraph"/>
              <w:tabs>
                <w:tab w:val="left" w:pos="3079"/>
                <w:tab w:val="left" w:pos="5599"/>
              </w:tabs>
              <w:spacing w:before="0"/>
              <w:ind w:right="74"/>
              <w:rPr>
                <w:lang w:val="fr-CA"/>
              </w:rPr>
            </w:pPr>
            <w:bookmarkStart w:id="243" w:name="lt_pId365"/>
            <w:r w:rsidRPr="00876323">
              <w:rPr>
                <w:b/>
                <w:lang w:val="fr-CA"/>
              </w:rPr>
              <w:t xml:space="preserve">Densité relative (degré C) : </w:t>
            </w:r>
            <w:r w:rsidR="00366FAC" w:rsidRPr="00876323">
              <w:rPr>
                <w:b/>
                <w:lang w:val="fr-CA"/>
              </w:rPr>
              <w:tab/>
            </w:r>
            <w:r w:rsidR="00366FAC" w:rsidRPr="00876323">
              <w:rPr>
                <w:bCs/>
                <w:lang w:val="fr-CA"/>
              </w:rPr>
              <w:t>Non disponible</w:t>
            </w:r>
            <w:bookmarkEnd w:id="243"/>
          </w:p>
          <w:p w14:paraId="6214DD33" w14:textId="4B76A4FE" w:rsidR="0071788D" w:rsidRPr="00876323" w:rsidRDefault="00200B1A" w:rsidP="00366FAC">
            <w:pPr>
              <w:pStyle w:val="TableParagraph"/>
              <w:tabs>
                <w:tab w:val="left" w:pos="3079"/>
                <w:tab w:val="left" w:pos="5599"/>
              </w:tabs>
              <w:spacing w:before="0"/>
              <w:ind w:right="74"/>
              <w:rPr>
                <w:lang w:val="fr-CA"/>
              </w:rPr>
            </w:pPr>
            <w:bookmarkStart w:id="244" w:name="lt_pId366"/>
            <w:r w:rsidRPr="00876323">
              <w:rPr>
                <w:b/>
                <w:lang w:val="fr-CA"/>
              </w:rPr>
              <w:t>Solubilité dans l’eau ou les solvants mg/L) :</w:t>
            </w:r>
            <w:r w:rsidR="00876323" w:rsidRPr="00876323">
              <w:rPr>
                <w:b/>
                <w:lang w:val="fr-CA"/>
              </w:rPr>
              <w:tab/>
            </w:r>
            <w:r w:rsidRPr="00876323">
              <w:rPr>
                <w:bCs/>
                <w:lang w:val="fr-CA"/>
              </w:rPr>
              <w:t>Immiscible dans l’eau</w:t>
            </w:r>
            <w:bookmarkEnd w:id="244"/>
          </w:p>
          <w:p w14:paraId="5576E137" w14:textId="2AE9D8CF" w:rsidR="00D52BE3" w:rsidRPr="00876323" w:rsidRDefault="00200B1A" w:rsidP="00366FAC">
            <w:pPr>
              <w:pStyle w:val="TableParagraph"/>
              <w:tabs>
                <w:tab w:val="left" w:pos="3079"/>
                <w:tab w:val="left" w:pos="5599"/>
              </w:tabs>
              <w:spacing w:before="0"/>
              <w:ind w:right="74"/>
              <w:rPr>
                <w:lang w:val="fr-CA"/>
              </w:rPr>
            </w:pPr>
            <w:bookmarkStart w:id="245" w:name="lt_pId367"/>
            <w:r w:rsidRPr="00876323">
              <w:rPr>
                <w:b/>
                <w:lang w:val="fr-CA"/>
              </w:rPr>
              <w:t xml:space="preserve">Densité de la vapeur : </w:t>
            </w:r>
            <w:r w:rsidR="00366FAC" w:rsidRPr="00876323">
              <w:rPr>
                <w:b/>
                <w:lang w:val="fr-CA"/>
              </w:rPr>
              <w:tab/>
            </w:r>
            <w:r w:rsidR="00366FAC" w:rsidRPr="00876323">
              <w:rPr>
                <w:bCs/>
                <w:lang w:val="fr-CA"/>
              </w:rPr>
              <w:t>Non disponible</w:t>
            </w:r>
            <w:bookmarkEnd w:id="245"/>
          </w:p>
          <w:p w14:paraId="5739E9FF" w14:textId="77777777" w:rsidR="00366FAC" w:rsidRPr="00876323" w:rsidRDefault="00200B1A" w:rsidP="00366FAC">
            <w:pPr>
              <w:pStyle w:val="TableParagraph"/>
              <w:tabs>
                <w:tab w:val="left" w:pos="3079"/>
                <w:tab w:val="left" w:pos="5599"/>
              </w:tabs>
              <w:spacing w:before="1"/>
              <w:ind w:right="74"/>
              <w:rPr>
                <w:b/>
                <w:lang w:val="fr-CA"/>
              </w:rPr>
            </w:pPr>
            <w:bookmarkStart w:id="246" w:name="lt_pId368"/>
            <w:r w:rsidRPr="00876323">
              <w:rPr>
                <w:b/>
                <w:lang w:val="fr-CA"/>
              </w:rPr>
              <w:t xml:space="preserve">Température d'auto-allumage (degré C) : </w:t>
            </w:r>
            <w:bookmarkEnd w:id="246"/>
            <w:r w:rsidR="00366FAC" w:rsidRPr="00876323">
              <w:rPr>
                <w:b/>
                <w:lang w:val="fr-CA"/>
              </w:rPr>
              <w:tab/>
            </w:r>
            <w:r w:rsidR="00366FAC" w:rsidRPr="00876323">
              <w:rPr>
                <w:bCs/>
                <w:lang w:val="fr-CA"/>
              </w:rPr>
              <w:t>Non disponible</w:t>
            </w:r>
            <w:bookmarkStart w:id="247" w:name="lt_pId369"/>
            <w:r w:rsidR="00366FAC" w:rsidRPr="00876323">
              <w:rPr>
                <w:b/>
                <w:lang w:val="fr-CA"/>
              </w:rPr>
              <w:t xml:space="preserve"> </w:t>
            </w:r>
          </w:p>
          <w:p w14:paraId="534E2FF5" w14:textId="29B62AE2" w:rsidR="0071788D" w:rsidRPr="00496DEF" w:rsidRDefault="00200B1A" w:rsidP="00366FAC">
            <w:pPr>
              <w:pStyle w:val="TableParagraph"/>
              <w:tabs>
                <w:tab w:val="left" w:pos="3079"/>
                <w:tab w:val="left" w:pos="5599"/>
              </w:tabs>
              <w:spacing w:before="1"/>
              <w:ind w:right="74"/>
              <w:rPr>
                <w:lang w:val="fr-CA"/>
              </w:rPr>
            </w:pPr>
            <w:r w:rsidRPr="00876323">
              <w:rPr>
                <w:b/>
                <w:lang w:val="fr-CA"/>
              </w:rPr>
              <w:t xml:space="preserve">Température de décomposition (degré C) : </w:t>
            </w:r>
            <w:r w:rsidR="00366FAC" w:rsidRPr="00876323">
              <w:rPr>
                <w:b/>
                <w:lang w:val="fr-CA"/>
              </w:rPr>
              <w:tab/>
            </w:r>
            <w:r w:rsidR="00366FAC" w:rsidRPr="00876323">
              <w:rPr>
                <w:bCs/>
                <w:lang w:val="fr-CA"/>
              </w:rPr>
              <w:t>Non disponible</w:t>
            </w:r>
            <w:bookmarkEnd w:id="247"/>
          </w:p>
          <w:p w14:paraId="7992A663" w14:textId="46621339" w:rsidR="00D52BE3" w:rsidRPr="00876323" w:rsidRDefault="00200B1A" w:rsidP="00366FAC">
            <w:pPr>
              <w:pStyle w:val="TableParagraph"/>
              <w:tabs>
                <w:tab w:val="left" w:pos="3079"/>
                <w:tab w:val="left" w:pos="5599"/>
              </w:tabs>
              <w:spacing w:before="1"/>
              <w:ind w:right="74"/>
              <w:rPr>
                <w:lang w:val="fr-CA"/>
              </w:rPr>
            </w:pPr>
            <w:bookmarkStart w:id="248" w:name="lt_pId370"/>
            <w:r w:rsidRPr="00876323">
              <w:rPr>
                <w:b/>
                <w:lang w:val="fr-CA"/>
              </w:rPr>
              <w:t xml:space="preserve">Viscosité (degré C) : </w:t>
            </w:r>
            <w:r w:rsidR="00366FAC" w:rsidRPr="00876323">
              <w:rPr>
                <w:b/>
                <w:lang w:val="fr-CA"/>
              </w:rPr>
              <w:tab/>
            </w:r>
            <w:r w:rsidR="00366FAC" w:rsidRPr="00876323">
              <w:rPr>
                <w:bCs/>
                <w:lang w:val="fr-CA"/>
              </w:rPr>
              <w:t>Non disponible</w:t>
            </w:r>
            <w:bookmarkEnd w:id="248"/>
          </w:p>
          <w:p w14:paraId="0A0622BF" w14:textId="740C8AF4" w:rsidR="0071788D" w:rsidRPr="00876323" w:rsidRDefault="00200B1A" w:rsidP="00366FAC">
            <w:pPr>
              <w:pStyle w:val="TableParagraph"/>
              <w:tabs>
                <w:tab w:val="left" w:pos="3079"/>
                <w:tab w:val="left" w:pos="5599"/>
              </w:tabs>
              <w:spacing w:before="0"/>
              <w:ind w:right="74"/>
              <w:rPr>
                <w:lang w:val="fr-CA"/>
              </w:rPr>
            </w:pPr>
            <w:bookmarkStart w:id="249" w:name="lt_pId371"/>
            <w:r w:rsidRPr="00876323">
              <w:rPr>
                <w:b/>
                <w:lang w:val="fr-CA"/>
              </w:rPr>
              <w:t xml:space="preserve">Propriétés explosives : </w:t>
            </w:r>
            <w:r w:rsidR="00366FAC" w:rsidRPr="00876323">
              <w:rPr>
                <w:b/>
                <w:lang w:val="fr-CA"/>
              </w:rPr>
              <w:tab/>
            </w:r>
            <w:r w:rsidR="00366FAC" w:rsidRPr="00876323">
              <w:rPr>
                <w:bCs/>
                <w:lang w:val="fr-CA"/>
              </w:rPr>
              <w:t>Non disponible</w:t>
            </w:r>
            <w:bookmarkEnd w:id="249"/>
          </w:p>
          <w:p w14:paraId="286FB9C0" w14:textId="2DCFF437" w:rsidR="0071788D" w:rsidRPr="00876323" w:rsidRDefault="00200B1A" w:rsidP="00366FAC">
            <w:pPr>
              <w:pStyle w:val="TableParagraph"/>
              <w:tabs>
                <w:tab w:val="left" w:pos="3079"/>
                <w:tab w:val="left" w:pos="5599"/>
              </w:tabs>
              <w:spacing w:before="0"/>
              <w:ind w:right="74"/>
              <w:rPr>
                <w:lang w:val="fr-CA"/>
              </w:rPr>
            </w:pPr>
            <w:bookmarkStart w:id="250" w:name="lt_pId372"/>
            <w:r w:rsidRPr="00876323">
              <w:rPr>
                <w:b/>
                <w:lang w:val="fr-CA"/>
              </w:rPr>
              <w:t xml:space="preserve">Propriétés oxydantes : </w:t>
            </w:r>
            <w:r w:rsidR="00366FAC" w:rsidRPr="00876323">
              <w:rPr>
                <w:b/>
                <w:lang w:val="fr-CA"/>
              </w:rPr>
              <w:tab/>
            </w:r>
            <w:r w:rsidR="00366FAC" w:rsidRPr="00876323">
              <w:rPr>
                <w:bCs/>
                <w:lang w:val="fr-CA"/>
              </w:rPr>
              <w:t>Non disponible</w:t>
            </w:r>
            <w:bookmarkEnd w:id="250"/>
          </w:p>
          <w:p w14:paraId="6135D5B6" w14:textId="1AA80722" w:rsidR="0071788D" w:rsidRPr="00876323" w:rsidRDefault="00200B1A" w:rsidP="00366FAC">
            <w:pPr>
              <w:pStyle w:val="TableParagraph"/>
              <w:tabs>
                <w:tab w:val="left" w:pos="3079"/>
                <w:tab w:val="left" w:pos="5599"/>
              </w:tabs>
              <w:spacing w:before="0"/>
              <w:ind w:right="74"/>
              <w:rPr>
                <w:lang w:val="fr-CA"/>
              </w:rPr>
            </w:pPr>
            <w:bookmarkStart w:id="251" w:name="lt_pId373"/>
            <w:r w:rsidRPr="00876323">
              <w:rPr>
                <w:b/>
                <w:lang w:val="fr-CA"/>
              </w:rPr>
              <w:t>Coefficient de répartition :</w:t>
            </w:r>
            <w:bookmarkEnd w:id="251"/>
            <w:r w:rsidR="00366FAC" w:rsidRPr="00876323">
              <w:rPr>
                <w:b/>
                <w:lang w:val="fr-CA"/>
              </w:rPr>
              <w:t xml:space="preserve"> </w:t>
            </w:r>
            <w:r w:rsidR="00366FAC" w:rsidRPr="00876323">
              <w:rPr>
                <w:b/>
                <w:lang w:val="fr-CA"/>
              </w:rPr>
              <w:tab/>
            </w:r>
            <w:r w:rsidR="00366FAC" w:rsidRPr="00876323">
              <w:rPr>
                <w:bCs/>
                <w:lang w:val="fr-CA"/>
              </w:rPr>
              <w:t>Non disponible</w:t>
            </w:r>
          </w:p>
          <w:p w14:paraId="69549496" w14:textId="6FB0B053" w:rsidR="00D52BE3" w:rsidRPr="00876323" w:rsidRDefault="00200B1A" w:rsidP="00366FAC">
            <w:pPr>
              <w:pStyle w:val="TableParagraph"/>
              <w:tabs>
                <w:tab w:val="left" w:pos="3079"/>
                <w:tab w:val="left" w:pos="5599"/>
              </w:tabs>
              <w:spacing w:before="0"/>
              <w:ind w:right="74"/>
              <w:rPr>
                <w:bCs/>
                <w:lang w:val="fr-CA"/>
              </w:rPr>
            </w:pPr>
            <w:bookmarkStart w:id="252" w:name="lt_pId374"/>
            <w:r w:rsidRPr="00876323">
              <w:rPr>
                <w:b/>
                <w:lang w:val="fr-CA"/>
              </w:rPr>
              <w:t>Poids moléculaire :</w:t>
            </w:r>
            <w:bookmarkEnd w:id="252"/>
            <w:r w:rsidR="00876323" w:rsidRPr="00876323">
              <w:rPr>
                <w:b/>
                <w:lang w:val="fr-CA"/>
              </w:rPr>
              <w:tab/>
            </w:r>
            <w:r w:rsidR="00876323" w:rsidRPr="00876323">
              <w:rPr>
                <w:bCs/>
                <w:lang w:val="fr-CA"/>
              </w:rPr>
              <w:t>329,44</w:t>
            </w:r>
          </w:p>
          <w:p w14:paraId="6CD526CA" w14:textId="52479DBE" w:rsidR="00D52BE3" w:rsidRPr="00876323" w:rsidRDefault="00366FAC" w:rsidP="00366FAC">
            <w:pPr>
              <w:pStyle w:val="TableParagraph"/>
              <w:tabs>
                <w:tab w:val="left" w:pos="3079"/>
                <w:tab w:val="left" w:pos="5599"/>
              </w:tabs>
              <w:spacing w:before="0" w:line="253" w:lineRule="exact"/>
              <w:ind w:right="74"/>
              <w:rPr>
                <w:lang w:val="fr-CA"/>
              </w:rPr>
            </w:pPr>
            <w:bookmarkStart w:id="253" w:name="lt_pId375"/>
            <w:r w:rsidRPr="00876323">
              <w:rPr>
                <w:b/>
                <w:lang w:val="fr-CA"/>
              </w:rPr>
              <w:t>Goût</w:t>
            </w:r>
            <w:r w:rsidR="00200B1A" w:rsidRPr="00876323">
              <w:rPr>
                <w:b/>
                <w:lang w:val="fr-CA"/>
              </w:rPr>
              <w:t xml:space="preserve"> :</w:t>
            </w:r>
            <w:bookmarkEnd w:id="253"/>
            <w:r w:rsidRPr="00876323">
              <w:rPr>
                <w:b/>
                <w:lang w:val="fr-CA"/>
              </w:rPr>
              <w:t xml:space="preserve"> </w:t>
            </w:r>
            <w:r w:rsidRPr="00876323">
              <w:rPr>
                <w:b/>
                <w:lang w:val="fr-CA"/>
              </w:rPr>
              <w:tab/>
            </w:r>
            <w:r w:rsidRPr="00876323">
              <w:rPr>
                <w:bCs/>
                <w:lang w:val="fr-CA"/>
              </w:rPr>
              <w:t>Non disponible</w:t>
            </w:r>
          </w:p>
          <w:p w14:paraId="483E0D97" w14:textId="3B2BF4AB" w:rsidR="0071788D" w:rsidRPr="00876323" w:rsidRDefault="00200B1A" w:rsidP="00366FAC">
            <w:pPr>
              <w:pStyle w:val="TableParagraph"/>
              <w:tabs>
                <w:tab w:val="left" w:pos="3079"/>
                <w:tab w:val="left" w:pos="5599"/>
              </w:tabs>
              <w:spacing w:before="0"/>
              <w:ind w:right="74"/>
              <w:rPr>
                <w:lang w:val="fr-CA"/>
              </w:rPr>
            </w:pPr>
            <w:bookmarkStart w:id="254" w:name="lt_pId376"/>
            <w:r w:rsidRPr="00876323">
              <w:rPr>
                <w:b/>
                <w:lang w:val="fr-CA"/>
              </w:rPr>
              <w:t xml:space="preserve">Tension en surface : </w:t>
            </w:r>
            <w:r w:rsidR="00366FAC" w:rsidRPr="00876323">
              <w:rPr>
                <w:b/>
                <w:lang w:val="fr-CA"/>
              </w:rPr>
              <w:tab/>
            </w:r>
            <w:r w:rsidR="00366FAC" w:rsidRPr="00876323">
              <w:rPr>
                <w:bCs/>
                <w:lang w:val="fr-CA"/>
              </w:rPr>
              <w:t>Non disponible</w:t>
            </w:r>
            <w:bookmarkEnd w:id="254"/>
          </w:p>
          <w:p w14:paraId="0F9C3D97" w14:textId="21FC2139" w:rsidR="0071788D" w:rsidRPr="00876323" w:rsidRDefault="00200B1A" w:rsidP="00366FAC">
            <w:pPr>
              <w:pStyle w:val="TableParagraph"/>
              <w:tabs>
                <w:tab w:val="left" w:pos="3079"/>
                <w:tab w:val="left" w:pos="5599"/>
              </w:tabs>
              <w:spacing w:before="0"/>
              <w:ind w:right="74"/>
              <w:rPr>
                <w:lang w:val="fr-CA"/>
              </w:rPr>
            </w:pPr>
            <w:bookmarkStart w:id="255" w:name="lt_pId377"/>
            <w:r w:rsidRPr="00876323">
              <w:rPr>
                <w:b/>
                <w:lang w:val="fr-CA"/>
              </w:rPr>
              <w:t xml:space="preserve">Composante volatile : </w:t>
            </w:r>
            <w:r w:rsidR="00366FAC" w:rsidRPr="00876323">
              <w:rPr>
                <w:b/>
                <w:lang w:val="fr-CA"/>
              </w:rPr>
              <w:tab/>
            </w:r>
            <w:r w:rsidR="00366FAC" w:rsidRPr="00876323">
              <w:rPr>
                <w:bCs/>
                <w:lang w:val="fr-CA"/>
              </w:rPr>
              <w:t>Non disponible</w:t>
            </w:r>
            <w:bookmarkEnd w:id="255"/>
          </w:p>
          <w:p w14:paraId="77F37443" w14:textId="0EDBC303" w:rsidR="00D52BE3" w:rsidRPr="00876323" w:rsidRDefault="00200B1A" w:rsidP="00366FAC">
            <w:pPr>
              <w:pStyle w:val="TableParagraph"/>
              <w:tabs>
                <w:tab w:val="left" w:pos="3079"/>
                <w:tab w:val="left" w:pos="5599"/>
              </w:tabs>
              <w:spacing w:before="0"/>
              <w:ind w:right="74"/>
              <w:rPr>
                <w:lang w:val="fr-CA"/>
              </w:rPr>
            </w:pPr>
            <w:bookmarkStart w:id="256" w:name="lt_pId378"/>
            <w:r w:rsidRPr="00876323">
              <w:rPr>
                <w:b/>
                <w:lang w:val="fr-CA"/>
              </w:rPr>
              <w:t xml:space="preserve">Groupe gazeux : </w:t>
            </w:r>
            <w:r w:rsidR="00366FAC" w:rsidRPr="00876323">
              <w:rPr>
                <w:b/>
                <w:lang w:val="fr-CA"/>
              </w:rPr>
              <w:tab/>
            </w:r>
            <w:r w:rsidR="00366FAC" w:rsidRPr="00876323">
              <w:rPr>
                <w:bCs/>
                <w:lang w:val="fr-CA"/>
              </w:rPr>
              <w:t>Non disponible</w:t>
            </w:r>
            <w:bookmarkEnd w:id="256"/>
          </w:p>
          <w:p w14:paraId="51C02733" w14:textId="603D707D" w:rsidR="00D52BE3" w:rsidRPr="00876323" w:rsidRDefault="00200B1A" w:rsidP="00366FAC">
            <w:pPr>
              <w:pStyle w:val="TableParagraph"/>
              <w:tabs>
                <w:tab w:val="left" w:pos="3079"/>
                <w:tab w:val="left" w:pos="5599"/>
              </w:tabs>
              <w:spacing w:before="0" w:line="253" w:lineRule="exact"/>
              <w:ind w:right="74"/>
              <w:rPr>
                <w:lang w:val="fr-CA"/>
              </w:rPr>
            </w:pPr>
            <w:bookmarkStart w:id="257" w:name="lt_pId379"/>
            <w:proofErr w:type="gramStart"/>
            <w:r w:rsidRPr="00876323">
              <w:rPr>
                <w:b/>
                <w:lang w:val="fr-CA"/>
              </w:rPr>
              <w:t>pH</w:t>
            </w:r>
            <w:proofErr w:type="gramEnd"/>
            <w:r w:rsidRPr="00876323">
              <w:rPr>
                <w:b/>
                <w:lang w:val="fr-CA"/>
              </w:rPr>
              <w:t xml:space="preserve">, comme solution : </w:t>
            </w:r>
            <w:r w:rsidR="00366FAC" w:rsidRPr="00876323">
              <w:rPr>
                <w:b/>
                <w:lang w:val="fr-CA"/>
              </w:rPr>
              <w:tab/>
            </w:r>
            <w:r w:rsidR="00366FAC" w:rsidRPr="00876323">
              <w:rPr>
                <w:bCs/>
                <w:lang w:val="fr-CA"/>
              </w:rPr>
              <w:t>Non disponible</w:t>
            </w:r>
            <w:bookmarkEnd w:id="257"/>
          </w:p>
          <w:p w14:paraId="53ACA8EA" w14:textId="23E6970C" w:rsidR="00D52BE3" w:rsidRPr="00496DEF" w:rsidRDefault="00200B1A" w:rsidP="00366FAC">
            <w:pPr>
              <w:pStyle w:val="TableParagraph"/>
              <w:tabs>
                <w:tab w:val="left" w:pos="3079"/>
                <w:tab w:val="left" w:pos="5599"/>
              </w:tabs>
              <w:spacing w:before="0" w:line="253" w:lineRule="exact"/>
              <w:ind w:right="74"/>
              <w:rPr>
                <w:lang w:val="fr-CA"/>
              </w:rPr>
            </w:pPr>
            <w:bookmarkStart w:id="258" w:name="lt_pId380"/>
            <w:r w:rsidRPr="00876323">
              <w:rPr>
                <w:b/>
                <w:lang w:val="fr-CA"/>
              </w:rPr>
              <w:t xml:space="preserve">COV g/L : </w:t>
            </w:r>
            <w:r w:rsidR="00366FAC" w:rsidRPr="00876323">
              <w:rPr>
                <w:b/>
                <w:lang w:val="fr-CA"/>
              </w:rPr>
              <w:tab/>
            </w:r>
            <w:r w:rsidR="00366FAC" w:rsidRPr="00876323">
              <w:rPr>
                <w:bCs/>
                <w:lang w:val="fr-CA"/>
              </w:rPr>
              <w:t>Non disponible</w:t>
            </w:r>
            <w:bookmarkEnd w:id="258"/>
          </w:p>
        </w:tc>
      </w:tr>
      <w:tr w:rsidR="00057067" w:rsidRPr="00496DEF" w14:paraId="6B6A5A39" w14:textId="77777777">
        <w:trPr>
          <w:trHeight w:val="633"/>
        </w:trPr>
        <w:tc>
          <w:tcPr>
            <w:tcW w:w="9182" w:type="dxa"/>
          </w:tcPr>
          <w:p w14:paraId="1EEB7256" w14:textId="77777777" w:rsidR="00D52BE3" w:rsidRPr="00876323" w:rsidRDefault="00200B1A">
            <w:pPr>
              <w:pStyle w:val="TableParagraph"/>
              <w:spacing w:before="56"/>
              <w:rPr>
                <w:b/>
                <w:lang w:val="fr-CA"/>
              </w:rPr>
            </w:pPr>
            <w:r w:rsidRPr="00876323">
              <w:rPr>
                <w:b/>
                <w:lang w:val="fr-CA"/>
              </w:rPr>
              <w:t xml:space="preserve">9.2 </w:t>
            </w:r>
            <w:bookmarkStart w:id="259" w:name="lt_pId382"/>
            <w:r w:rsidRPr="00876323">
              <w:rPr>
                <w:b/>
                <w:lang w:val="fr-CA"/>
              </w:rPr>
              <w:t>Autre information</w:t>
            </w:r>
            <w:bookmarkEnd w:id="259"/>
          </w:p>
          <w:p w14:paraId="498E1938" w14:textId="77777777" w:rsidR="00D52BE3" w:rsidRPr="00496DEF" w:rsidRDefault="00200B1A">
            <w:pPr>
              <w:pStyle w:val="TableParagraph"/>
              <w:spacing w:before="11"/>
              <w:rPr>
                <w:lang w:val="fr-CA"/>
              </w:rPr>
            </w:pPr>
            <w:bookmarkStart w:id="260" w:name="lt_pId383"/>
            <w:r w:rsidRPr="00876323">
              <w:rPr>
                <w:lang w:val="fr-CA"/>
              </w:rPr>
              <w:t>Non disponible</w:t>
            </w:r>
            <w:bookmarkEnd w:id="260"/>
          </w:p>
        </w:tc>
      </w:tr>
    </w:tbl>
    <w:p w14:paraId="6A143796" w14:textId="77777777" w:rsidR="00D52BE3" w:rsidRPr="00496DEF" w:rsidRDefault="00D52BE3">
      <w:pPr>
        <w:rPr>
          <w:lang w:val="fr-CA"/>
        </w:rPr>
        <w:sectPr w:rsidR="00D52BE3" w:rsidRPr="00496DEF">
          <w:pgSz w:w="11910" w:h="16840"/>
          <w:pgMar w:top="640" w:right="940" w:bottom="280" w:left="1480" w:header="720" w:footer="720" w:gutter="0"/>
          <w:cols w:space="720"/>
        </w:sectPr>
      </w:pPr>
    </w:p>
    <w:p w14:paraId="4F9DA0D4"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65920" behindDoc="0" locked="0" layoutInCell="1" allowOverlap="1" wp14:anchorId="529496AC" wp14:editId="520D8A98">
            <wp:simplePos x="0" y="0"/>
            <wp:positionH relativeFrom="page">
              <wp:posOffset>5755462</wp:posOffset>
            </wp:positionH>
            <wp:positionV relativeFrom="paragraph">
              <wp:posOffset>56210</wp:posOffset>
            </wp:positionV>
            <wp:extent cx="1209675" cy="923925"/>
            <wp:effectExtent l="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3316A708"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0712A731"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26A3CD85"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222A79EF" w14:textId="54E66B00" w:rsidR="00200B1A" w:rsidRPr="00496DEF" w:rsidRDefault="00200B1A" w:rsidP="00F91C49">
      <w:pPr>
        <w:pStyle w:val="BodyText"/>
        <w:spacing w:line="252" w:lineRule="exact"/>
        <w:ind w:left="221"/>
        <w:rPr>
          <w:lang w:val="fr-CA"/>
        </w:rPr>
      </w:pPr>
      <w:r w:rsidRPr="00496DEF">
        <w:rPr>
          <w:lang w:val="fr-CA"/>
        </w:rPr>
        <w:t xml:space="preserve">Page </w:t>
      </w:r>
      <w:r w:rsidR="002F55FE">
        <w:rPr>
          <w:lang w:val="fr-CA"/>
        </w:rPr>
        <w:t>9</w:t>
      </w:r>
      <w:r w:rsidRPr="00496DEF">
        <w:rPr>
          <w:lang w:val="fr-CA"/>
        </w:rPr>
        <w:t xml:space="preserve"> de 18</w:t>
      </w:r>
    </w:p>
    <w:p w14:paraId="3221B7F2" w14:textId="77777777" w:rsidR="00D52BE3" w:rsidRPr="00496DEF" w:rsidRDefault="00D52BE3">
      <w:pPr>
        <w:pStyle w:val="BodyText"/>
        <w:rPr>
          <w:sz w:val="20"/>
          <w:lang w:val="fr-CA"/>
        </w:rPr>
      </w:pPr>
    </w:p>
    <w:p w14:paraId="529A80C6" w14:textId="77777777" w:rsidR="00D52BE3" w:rsidRPr="00496DEF" w:rsidRDefault="00D52BE3">
      <w:pPr>
        <w:pStyle w:val="BodyText"/>
        <w:rPr>
          <w:sz w:val="20"/>
          <w:lang w:val="fr-CA"/>
        </w:rPr>
      </w:pPr>
    </w:p>
    <w:p w14:paraId="0C4B1F2C" w14:textId="77777777" w:rsidR="00D52BE3" w:rsidRPr="00496DEF" w:rsidRDefault="00D52BE3">
      <w:pPr>
        <w:pStyle w:val="BodyText"/>
        <w:spacing w:before="8"/>
        <w:rPr>
          <w:sz w:val="17"/>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352"/>
      </w:tblGrid>
      <w:tr w:rsidR="00057067" w:rsidRPr="00496DEF" w14:paraId="0E37BE7D" w14:textId="77777777">
        <w:trPr>
          <w:trHeight w:val="366"/>
        </w:trPr>
        <w:tc>
          <w:tcPr>
            <w:tcW w:w="9182" w:type="dxa"/>
            <w:gridSpan w:val="2"/>
            <w:shd w:val="clear" w:color="auto" w:fill="C5D9F0"/>
          </w:tcPr>
          <w:p w14:paraId="38F79C66" w14:textId="77777777" w:rsidR="00D52BE3" w:rsidRPr="00095BF6" w:rsidRDefault="00200B1A">
            <w:pPr>
              <w:pStyle w:val="TableParagraph"/>
              <w:spacing w:before="56"/>
              <w:rPr>
                <w:b/>
                <w:lang w:val="fr-CA"/>
              </w:rPr>
            </w:pPr>
            <w:bookmarkStart w:id="261" w:name="lt_pId389"/>
            <w:r w:rsidRPr="00095BF6">
              <w:rPr>
                <w:b/>
                <w:lang w:val="fr-CA"/>
              </w:rPr>
              <w:t>STABILITÉ ET RÉACTIVITÉ</w:t>
            </w:r>
            <w:bookmarkEnd w:id="261"/>
          </w:p>
        </w:tc>
      </w:tr>
      <w:tr w:rsidR="00057067" w:rsidRPr="00496DEF" w14:paraId="275D91AB" w14:textId="77777777">
        <w:trPr>
          <w:trHeight w:val="380"/>
        </w:trPr>
        <w:tc>
          <w:tcPr>
            <w:tcW w:w="2830" w:type="dxa"/>
          </w:tcPr>
          <w:p w14:paraId="0B937530" w14:textId="77777777" w:rsidR="00D52BE3" w:rsidRPr="00095BF6" w:rsidRDefault="00200B1A" w:rsidP="00095BF6">
            <w:pPr>
              <w:pStyle w:val="TableParagraph"/>
              <w:spacing w:before="56"/>
              <w:ind w:right="104"/>
              <w:rPr>
                <w:b/>
                <w:lang w:val="fr-CA"/>
              </w:rPr>
            </w:pPr>
            <w:r w:rsidRPr="00095BF6">
              <w:rPr>
                <w:b/>
                <w:lang w:val="fr-CA"/>
              </w:rPr>
              <w:t xml:space="preserve">10.1 </w:t>
            </w:r>
            <w:bookmarkStart w:id="262" w:name="lt_pId391"/>
            <w:r w:rsidRPr="00095BF6">
              <w:rPr>
                <w:b/>
                <w:lang w:val="fr-CA"/>
              </w:rPr>
              <w:t>Réactivité :</w:t>
            </w:r>
            <w:bookmarkEnd w:id="262"/>
          </w:p>
        </w:tc>
        <w:tc>
          <w:tcPr>
            <w:tcW w:w="6352" w:type="dxa"/>
          </w:tcPr>
          <w:p w14:paraId="3303799F" w14:textId="081AEFDE" w:rsidR="00D52BE3" w:rsidRPr="00095BF6" w:rsidRDefault="00200B1A">
            <w:pPr>
              <w:pStyle w:val="TableParagraph"/>
              <w:spacing w:before="68"/>
              <w:ind w:left="56"/>
              <w:rPr>
                <w:lang w:val="fr-CA"/>
              </w:rPr>
            </w:pPr>
            <w:bookmarkStart w:id="263" w:name="lt_pId392"/>
            <w:r w:rsidRPr="00095BF6">
              <w:rPr>
                <w:lang w:val="fr-CA"/>
              </w:rPr>
              <w:t>Consulter la Section 7</w:t>
            </w:r>
            <w:bookmarkEnd w:id="263"/>
          </w:p>
        </w:tc>
      </w:tr>
      <w:tr w:rsidR="00057067" w:rsidRPr="006A6270" w14:paraId="46D984B8" w14:textId="77777777">
        <w:trPr>
          <w:trHeight w:val="886"/>
        </w:trPr>
        <w:tc>
          <w:tcPr>
            <w:tcW w:w="2830" w:type="dxa"/>
          </w:tcPr>
          <w:p w14:paraId="4BAA1CD8" w14:textId="77777777" w:rsidR="00D52BE3" w:rsidRPr="00095BF6" w:rsidRDefault="00200B1A" w:rsidP="00095BF6">
            <w:pPr>
              <w:pStyle w:val="TableParagraph"/>
              <w:spacing w:before="56"/>
              <w:ind w:right="104"/>
              <w:rPr>
                <w:b/>
                <w:lang w:val="fr-CA"/>
              </w:rPr>
            </w:pPr>
            <w:r w:rsidRPr="00095BF6">
              <w:rPr>
                <w:b/>
                <w:lang w:val="fr-CA"/>
              </w:rPr>
              <w:t xml:space="preserve">10.2 </w:t>
            </w:r>
            <w:bookmarkStart w:id="264" w:name="lt_pId394"/>
            <w:r w:rsidRPr="00095BF6">
              <w:rPr>
                <w:b/>
                <w:lang w:val="fr-CA"/>
              </w:rPr>
              <w:t>Stabilité chimique :</w:t>
            </w:r>
            <w:bookmarkEnd w:id="264"/>
          </w:p>
        </w:tc>
        <w:tc>
          <w:tcPr>
            <w:tcW w:w="6352" w:type="dxa"/>
          </w:tcPr>
          <w:p w14:paraId="58216E7F" w14:textId="6CCE4785" w:rsidR="0071788D" w:rsidRPr="00095BF6" w:rsidRDefault="00200B1A">
            <w:pPr>
              <w:pStyle w:val="TableParagraph"/>
              <w:ind w:left="56" w:right="558"/>
              <w:rPr>
                <w:lang w:val="fr-CA"/>
              </w:rPr>
            </w:pPr>
            <w:bookmarkStart w:id="265" w:name="lt_pId395"/>
            <w:r w:rsidRPr="00095BF6">
              <w:rPr>
                <w:lang w:val="fr-CA"/>
              </w:rPr>
              <w:t>Instable en présence de substances incompatibles.</w:t>
            </w:r>
            <w:bookmarkEnd w:id="265"/>
          </w:p>
          <w:p w14:paraId="1598EAC9" w14:textId="77777777" w:rsidR="00D52BE3" w:rsidRPr="00095BF6" w:rsidRDefault="00200B1A">
            <w:pPr>
              <w:pStyle w:val="TableParagraph"/>
              <w:ind w:left="56" w:right="558"/>
              <w:rPr>
                <w:lang w:val="fr-CA"/>
              </w:rPr>
            </w:pPr>
            <w:bookmarkStart w:id="266" w:name="lt_pId396"/>
            <w:r w:rsidRPr="00095BF6">
              <w:rPr>
                <w:lang w:val="fr-CA"/>
              </w:rPr>
              <w:t>Le produit est considéré comme étant stable.</w:t>
            </w:r>
            <w:bookmarkEnd w:id="266"/>
          </w:p>
          <w:p w14:paraId="2673E309" w14:textId="77777777" w:rsidR="00D52BE3" w:rsidRPr="00095BF6" w:rsidRDefault="00200B1A">
            <w:pPr>
              <w:pStyle w:val="TableParagraph"/>
              <w:spacing w:before="13"/>
              <w:ind w:left="56"/>
              <w:rPr>
                <w:lang w:val="fr-CA"/>
              </w:rPr>
            </w:pPr>
            <w:bookmarkStart w:id="267" w:name="lt_pId397"/>
            <w:r w:rsidRPr="00095BF6">
              <w:rPr>
                <w:lang w:val="fr-CA"/>
              </w:rPr>
              <w:t>Il ne se produit aucune polymérisation dangereuse.</w:t>
            </w:r>
            <w:bookmarkEnd w:id="267"/>
          </w:p>
        </w:tc>
      </w:tr>
      <w:tr w:rsidR="00057067" w:rsidRPr="00EC4B3E" w14:paraId="5CA718F7" w14:textId="77777777">
        <w:trPr>
          <w:trHeight w:val="633"/>
        </w:trPr>
        <w:tc>
          <w:tcPr>
            <w:tcW w:w="2830" w:type="dxa"/>
          </w:tcPr>
          <w:p w14:paraId="21C56661" w14:textId="77777777" w:rsidR="00D52BE3" w:rsidRPr="00095BF6" w:rsidRDefault="00200B1A" w:rsidP="00095BF6">
            <w:pPr>
              <w:pStyle w:val="TableParagraph"/>
              <w:spacing w:before="56"/>
              <w:ind w:right="104"/>
              <w:rPr>
                <w:b/>
                <w:lang w:val="fr-CA"/>
              </w:rPr>
            </w:pPr>
            <w:r w:rsidRPr="00095BF6">
              <w:rPr>
                <w:b/>
                <w:lang w:val="fr-CA"/>
              </w:rPr>
              <w:t xml:space="preserve">10.3 </w:t>
            </w:r>
            <w:bookmarkStart w:id="268" w:name="lt_pId399"/>
            <w:r w:rsidRPr="00095BF6">
              <w:rPr>
                <w:b/>
                <w:lang w:val="fr-CA"/>
              </w:rPr>
              <w:t>Réactions dangereuses possibles :</w:t>
            </w:r>
            <w:bookmarkEnd w:id="268"/>
          </w:p>
        </w:tc>
        <w:tc>
          <w:tcPr>
            <w:tcW w:w="6352" w:type="dxa"/>
          </w:tcPr>
          <w:p w14:paraId="2CF5616B" w14:textId="2B2A2802" w:rsidR="00D52BE3" w:rsidRPr="00095BF6" w:rsidRDefault="00200B1A">
            <w:pPr>
              <w:pStyle w:val="TableParagraph"/>
              <w:spacing w:before="68"/>
              <w:ind w:left="56"/>
              <w:rPr>
                <w:lang w:val="fr-CA"/>
              </w:rPr>
            </w:pPr>
            <w:bookmarkStart w:id="269" w:name="lt_pId400"/>
            <w:r w:rsidRPr="00095BF6">
              <w:rPr>
                <w:spacing w:val="-3"/>
                <w:lang w:val="fr-CA"/>
              </w:rPr>
              <w:t>Ce produit n’est pas dangereux lorsqu’il est utilisé conformément aux directives.</w:t>
            </w:r>
            <w:bookmarkEnd w:id="269"/>
            <w:r w:rsidR="00095BF6" w:rsidRPr="00095BF6">
              <w:rPr>
                <w:spacing w:val="-4"/>
                <w:lang w:val="fr-CA"/>
              </w:rPr>
              <w:t xml:space="preserve"> </w:t>
            </w:r>
            <w:r w:rsidR="00EC4B3E">
              <w:rPr>
                <w:spacing w:val="-4"/>
                <w:lang w:val="fr-CA"/>
              </w:rPr>
              <w:t xml:space="preserve"> Ne va pas polymériser.</w:t>
            </w:r>
          </w:p>
        </w:tc>
      </w:tr>
      <w:tr w:rsidR="00057067" w:rsidRPr="00496DEF" w14:paraId="3864D7E8" w14:textId="77777777">
        <w:trPr>
          <w:trHeight w:val="378"/>
        </w:trPr>
        <w:tc>
          <w:tcPr>
            <w:tcW w:w="2830" w:type="dxa"/>
          </w:tcPr>
          <w:p w14:paraId="1175A66E" w14:textId="77777777" w:rsidR="00D52BE3" w:rsidRPr="00095BF6" w:rsidRDefault="00200B1A" w:rsidP="00095BF6">
            <w:pPr>
              <w:pStyle w:val="TableParagraph"/>
              <w:ind w:right="104"/>
              <w:rPr>
                <w:b/>
                <w:lang w:val="fr-CA"/>
              </w:rPr>
            </w:pPr>
            <w:r w:rsidRPr="00095BF6">
              <w:rPr>
                <w:b/>
                <w:lang w:val="fr-CA"/>
              </w:rPr>
              <w:t xml:space="preserve">10.4 </w:t>
            </w:r>
            <w:bookmarkStart w:id="270" w:name="lt_pId403"/>
            <w:r w:rsidRPr="00095BF6">
              <w:rPr>
                <w:b/>
                <w:lang w:val="fr-CA"/>
              </w:rPr>
              <w:t>Conditions à éviter :</w:t>
            </w:r>
            <w:bookmarkEnd w:id="270"/>
          </w:p>
        </w:tc>
        <w:tc>
          <w:tcPr>
            <w:tcW w:w="6352" w:type="dxa"/>
          </w:tcPr>
          <w:p w14:paraId="697E969C" w14:textId="7F828AF1" w:rsidR="00D52BE3" w:rsidRPr="00095BF6" w:rsidRDefault="00200B1A">
            <w:pPr>
              <w:pStyle w:val="TableParagraph"/>
              <w:spacing w:before="67"/>
              <w:ind w:left="56"/>
              <w:rPr>
                <w:lang w:val="fr-CA"/>
              </w:rPr>
            </w:pPr>
            <w:bookmarkStart w:id="271" w:name="lt_pId404"/>
            <w:r w:rsidRPr="00095BF6">
              <w:rPr>
                <w:lang w:val="fr-CA"/>
              </w:rPr>
              <w:t>Consulter la Section 7</w:t>
            </w:r>
            <w:bookmarkEnd w:id="271"/>
          </w:p>
        </w:tc>
      </w:tr>
      <w:tr w:rsidR="00057067" w:rsidRPr="00496DEF" w14:paraId="3E2B731E" w14:textId="77777777">
        <w:trPr>
          <w:trHeight w:val="620"/>
        </w:trPr>
        <w:tc>
          <w:tcPr>
            <w:tcW w:w="2830" w:type="dxa"/>
          </w:tcPr>
          <w:p w14:paraId="0FBBB514" w14:textId="77777777" w:rsidR="00D52BE3" w:rsidRPr="00095BF6" w:rsidRDefault="00200B1A" w:rsidP="00095BF6">
            <w:pPr>
              <w:pStyle w:val="TableParagraph"/>
              <w:spacing w:before="56"/>
              <w:ind w:right="104"/>
              <w:rPr>
                <w:b/>
                <w:lang w:val="fr-CA"/>
              </w:rPr>
            </w:pPr>
            <w:r w:rsidRPr="00095BF6">
              <w:rPr>
                <w:b/>
                <w:lang w:val="fr-CA"/>
              </w:rPr>
              <w:t xml:space="preserve">10.5 </w:t>
            </w:r>
            <w:bookmarkStart w:id="272" w:name="lt_pId406"/>
            <w:r w:rsidRPr="00095BF6">
              <w:rPr>
                <w:b/>
                <w:lang w:val="fr-CA"/>
              </w:rPr>
              <w:t>Matériaux incompatibles :</w:t>
            </w:r>
            <w:bookmarkEnd w:id="272"/>
          </w:p>
        </w:tc>
        <w:tc>
          <w:tcPr>
            <w:tcW w:w="6352" w:type="dxa"/>
          </w:tcPr>
          <w:p w14:paraId="2F1E72EB" w14:textId="502D0706" w:rsidR="00D52BE3" w:rsidRPr="00095BF6" w:rsidRDefault="00200B1A">
            <w:pPr>
              <w:pStyle w:val="TableParagraph"/>
              <w:spacing w:before="68"/>
              <w:ind w:left="56"/>
              <w:rPr>
                <w:lang w:val="fr-CA"/>
              </w:rPr>
            </w:pPr>
            <w:bookmarkStart w:id="273" w:name="lt_pId407"/>
            <w:r w:rsidRPr="00095BF6">
              <w:rPr>
                <w:lang w:val="fr-CA"/>
              </w:rPr>
              <w:t>Consulter la Section 7</w:t>
            </w:r>
            <w:bookmarkEnd w:id="273"/>
          </w:p>
        </w:tc>
      </w:tr>
      <w:tr w:rsidR="00057067" w:rsidRPr="00496DEF" w14:paraId="3698FDC2" w14:textId="77777777">
        <w:trPr>
          <w:trHeight w:val="621"/>
        </w:trPr>
        <w:tc>
          <w:tcPr>
            <w:tcW w:w="2830" w:type="dxa"/>
          </w:tcPr>
          <w:p w14:paraId="23EC2642" w14:textId="77777777" w:rsidR="00D52BE3" w:rsidRPr="00095BF6" w:rsidRDefault="00200B1A" w:rsidP="00095BF6">
            <w:pPr>
              <w:pStyle w:val="TableParagraph"/>
              <w:spacing w:before="56"/>
              <w:ind w:right="104"/>
              <w:rPr>
                <w:b/>
                <w:lang w:val="fr-CA"/>
              </w:rPr>
            </w:pPr>
            <w:r w:rsidRPr="00095BF6">
              <w:rPr>
                <w:b/>
                <w:lang w:val="fr-CA"/>
              </w:rPr>
              <w:t xml:space="preserve">10.6 </w:t>
            </w:r>
            <w:bookmarkStart w:id="274" w:name="lt_pId409"/>
            <w:r w:rsidRPr="00095BF6">
              <w:rPr>
                <w:b/>
                <w:lang w:val="fr-CA"/>
              </w:rPr>
              <w:t>Décomposition dangereuse du produit :</w:t>
            </w:r>
            <w:bookmarkEnd w:id="274"/>
          </w:p>
        </w:tc>
        <w:tc>
          <w:tcPr>
            <w:tcW w:w="6352" w:type="dxa"/>
          </w:tcPr>
          <w:p w14:paraId="35847C15" w14:textId="77777777" w:rsidR="00D52BE3" w:rsidRPr="00095BF6" w:rsidRDefault="00200B1A">
            <w:pPr>
              <w:pStyle w:val="TableParagraph"/>
              <w:spacing w:before="68"/>
              <w:ind w:left="56"/>
              <w:rPr>
                <w:lang w:val="fr-CA"/>
              </w:rPr>
            </w:pPr>
            <w:bookmarkStart w:id="275" w:name="lt_pId410"/>
            <w:r w:rsidRPr="00095BF6">
              <w:rPr>
                <w:lang w:val="fr-CA"/>
              </w:rPr>
              <w:t>Consulter la Section 5</w:t>
            </w:r>
            <w:bookmarkEnd w:id="275"/>
          </w:p>
        </w:tc>
      </w:tr>
    </w:tbl>
    <w:p w14:paraId="264BC3EF" w14:textId="77777777" w:rsidR="00D52BE3" w:rsidRPr="00496DEF" w:rsidRDefault="00D52BE3">
      <w:pPr>
        <w:pStyle w:val="BodyText"/>
        <w:rPr>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7059"/>
      </w:tblGrid>
      <w:tr w:rsidR="00057067" w:rsidRPr="00496DEF" w14:paraId="307ADFD7" w14:textId="77777777">
        <w:trPr>
          <w:trHeight w:val="526"/>
        </w:trPr>
        <w:tc>
          <w:tcPr>
            <w:tcW w:w="9182" w:type="dxa"/>
            <w:gridSpan w:val="2"/>
            <w:shd w:val="clear" w:color="auto" w:fill="C5D9F0"/>
          </w:tcPr>
          <w:p w14:paraId="43A8741A" w14:textId="77777777" w:rsidR="00D52BE3" w:rsidRPr="006445D4" w:rsidRDefault="00200B1A">
            <w:pPr>
              <w:pStyle w:val="TableParagraph"/>
              <w:spacing w:before="135"/>
              <w:rPr>
                <w:b/>
                <w:lang w:val="fr-CA"/>
              </w:rPr>
            </w:pPr>
            <w:bookmarkStart w:id="276" w:name="lt_pId411"/>
            <w:r w:rsidRPr="006445D4">
              <w:rPr>
                <w:b/>
                <w:lang w:val="fr-CA"/>
              </w:rPr>
              <w:t>SECTION 11 : INFORMATION TOXICOLOGIQUE</w:t>
            </w:r>
            <w:bookmarkEnd w:id="276"/>
          </w:p>
        </w:tc>
      </w:tr>
      <w:tr w:rsidR="00057067" w:rsidRPr="006A6270" w14:paraId="5AD66931" w14:textId="77777777">
        <w:trPr>
          <w:trHeight w:val="1632"/>
        </w:trPr>
        <w:tc>
          <w:tcPr>
            <w:tcW w:w="2123" w:type="dxa"/>
          </w:tcPr>
          <w:p w14:paraId="74E9FF23" w14:textId="77777777" w:rsidR="00D52BE3" w:rsidRPr="006445D4" w:rsidRDefault="00200B1A">
            <w:pPr>
              <w:pStyle w:val="TableParagraph"/>
              <w:spacing w:before="56"/>
              <w:ind w:left="0" w:right="46"/>
              <w:jc w:val="right"/>
              <w:rPr>
                <w:b/>
                <w:lang w:val="fr-CA"/>
              </w:rPr>
            </w:pPr>
            <w:bookmarkStart w:id="277" w:name="lt_pId412"/>
            <w:r w:rsidRPr="006445D4">
              <w:rPr>
                <w:b/>
                <w:w w:val="95"/>
                <w:lang w:val="fr-CA"/>
              </w:rPr>
              <w:t>Inhalation :</w:t>
            </w:r>
            <w:bookmarkEnd w:id="277"/>
          </w:p>
        </w:tc>
        <w:tc>
          <w:tcPr>
            <w:tcW w:w="7059" w:type="dxa"/>
          </w:tcPr>
          <w:p w14:paraId="4FEDDF38" w14:textId="7438F20A" w:rsidR="00D52BE3" w:rsidRPr="006445D4" w:rsidRDefault="006445D4">
            <w:pPr>
              <w:pStyle w:val="TableParagraph"/>
              <w:ind w:left="56"/>
              <w:rPr>
                <w:lang w:val="fr-CA"/>
              </w:rPr>
            </w:pPr>
            <w:bookmarkStart w:id="278" w:name="lt_pId413"/>
            <w:r w:rsidRPr="006445D4">
              <w:rPr>
                <w:lang w:val="fr-CA"/>
              </w:rPr>
              <w:t>Si la capsule est brisée, l</w:t>
            </w:r>
            <w:r w:rsidR="00200B1A" w:rsidRPr="006445D4">
              <w:rPr>
                <w:lang w:val="fr-CA"/>
              </w:rPr>
              <w:t>a substance peut causer une irritation respiratoire chez certaines personnes.</w:t>
            </w:r>
            <w:bookmarkEnd w:id="278"/>
            <w:r w:rsidRPr="006445D4">
              <w:rPr>
                <w:lang w:val="fr-CA"/>
              </w:rPr>
              <w:t xml:space="preserve"> La réponse du corps comme de l’irritation peut causer plus de dommage aux poumons.</w:t>
            </w:r>
          </w:p>
          <w:p w14:paraId="73994AC5" w14:textId="77777777" w:rsidR="00D52BE3" w:rsidRPr="006445D4" w:rsidRDefault="00200B1A">
            <w:pPr>
              <w:pStyle w:val="TableParagraph"/>
              <w:spacing w:before="0"/>
              <w:ind w:left="56" w:right="101"/>
              <w:rPr>
                <w:lang w:val="fr-CA"/>
              </w:rPr>
            </w:pPr>
            <w:bookmarkStart w:id="279" w:name="lt_pId415"/>
            <w:r w:rsidRPr="006445D4">
              <w:rPr>
                <w:lang w:val="fr-CA"/>
              </w:rPr>
              <w:t>Les personnes avec des troubles respiratoires, des maladies respiratoires ou autres affections comme l’emphysème ou la bronchite chronique, peuvent aggraver leur état, si une concentration excessive de particules est inhalée.</w:t>
            </w:r>
            <w:bookmarkEnd w:id="279"/>
          </w:p>
        </w:tc>
      </w:tr>
      <w:tr w:rsidR="00057067" w:rsidRPr="006A6270" w14:paraId="405A2C47" w14:textId="77777777">
        <w:trPr>
          <w:trHeight w:val="1632"/>
        </w:trPr>
        <w:tc>
          <w:tcPr>
            <w:tcW w:w="2123" w:type="dxa"/>
          </w:tcPr>
          <w:p w14:paraId="6E8E5FEE" w14:textId="77777777" w:rsidR="00D52BE3" w:rsidRPr="00095BF6" w:rsidRDefault="00200B1A">
            <w:pPr>
              <w:pStyle w:val="TableParagraph"/>
              <w:spacing w:before="56"/>
              <w:ind w:left="0" w:right="46"/>
              <w:jc w:val="right"/>
              <w:rPr>
                <w:b/>
                <w:lang w:val="fr-CA"/>
              </w:rPr>
            </w:pPr>
            <w:bookmarkStart w:id="280" w:name="lt_pId416"/>
            <w:r w:rsidRPr="00095BF6">
              <w:rPr>
                <w:b/>
                <w:w w:val="95"/>
                <w:lang w:val="fr-CA"/>
              </w:rPr>
              <w:t>Ingestion :</w:t>
            </w:r>
            <w:bookmarkEnd w:id="280"/>
          </w:p>
        </w:tc>
        <w:tc>
          <w:tcPr>
            <w:tcW w:w="7059" w:type="dxa"/>
          </w:tcPr>
          <w:p w14:paraId="67031336" w14:textId="77777777" w:rsidR="00D52BE3" w:rsidRPr="00496DEF" w:rsidRDefault="00200B1A">
            <w:pPr>
              <w:pStyle w:val="TableParagraph"/>
              <w:ind w:left="56"/>
              <w:rPr>
                <w:lang w:val="fr-CA"/>
              </w:rPr>
            </w:pPr>
            <w:bookmarkStart w:id="281" w:name="lt_pId417"/>
            <w:r w:rsidRPr="006445D4">
              <w:rPr>
                <w:spacing w:val="-4"/>
                <w:lang w:val="fr-CA"/>
              </w:rPr>
              <w:t>Une ingestion accidentelle de la substance peut être nocive pour la santé des gens.</w:t>
            </w:r>
            <w:bookmarkEnd w:id="281"/>
          </w:p>
          <w:p w14:paraId="7C04F23A" w14:textId="005F54CE" w:rsidR="00D52BE3" w:rsidRPr="00496DEF" w:rsidRDefault="006445D4">
            <w:pPr>
              <w:pStyle w:val="TableParagraph"/>
              <w:spacing w:before="0"/>
              <w:ind w:left="56" w:right="510"/>
              <w:rPr>
                <w:lang w:val="fr-CA"/>
              </w:rPr>
            </w:pPr>
            <w:bookmarkStart w:id="282" w:name="lt_pId418"/>
            <w:r w:rsidRPr="006445D4">
              <w:rPr>
                <w:spacing w:val="-4"/>
                <w:lang w:val="fr-CA"/>
              </w:rPr>
              <w:t>Une ingestion c</w:t>
            </w:r>
            <w:r w:rsidR="00200B1A" w:rsidRPr="006445D4">
              <w:rPr>
                <w:spacing w:val="-4"/>
                <w:lang w:val="fr-CA"/>
              </w:rPr>
              <w:t>hroni</w:t>
            </w:r>
            <w:r w:rsidRPr="006445D4">
              <w:rPr>
                <w:spacing w:val="-4"/>
                <w:lang w:val="fr-CA"/>
              </w:rPr>
              <w:t>que</w:t>
            </w:r>
            <w:r w:rsidR="00200B1A" w:rsidRPr="006445D4">
              <w:rPr>
                <w:spacing w:val="-4"/>
                <w:lang w:val="fr-CA"/>
              </w:rPr>
              <w:t xml:space="preserve"> </w:t>
            </w:r>
            <w:r w:rsidRPr="006445D4">
              <w:rPr>
                <w:spacing w:val="-4"/>
                <w:lang w:val="fr-CA"/>
              </w:rPr>
              <w:t xml:space="preserve">peut causer </w:t>
            </w:r>
            <w:r w:rsidRPr="006445D4">
              <w:rPr>
                <w:lang w:val="fr-CA"/>
              </w:rPr>
              <w:t>une déficience masculine latente en testostérone</w:t>
            </w:r>
            <w:r w:rsidR="00200B1A" w:rsidRPr="006445D4">
              <w:rPr>
                <w:spacing w:val="-3"/>
                <w:lang w:val="fr-CA"/>
              </w:rPr>
              <w:t>.</w:t>
            </w:r>
            <w:bookmarkEnd w:id="282"/>
            <w:r w:rsidR="00200B1A" w:rsidRPr="006445D4">
              <w:rPr>
                <w:spacing w:val="-3"/>
                <w:lang w:val="fr-CA"/>
              </w:rPr>
              <w:t xml:space="preserve"> </w:t>
            </w:r>
            <w:bookmarkStart w:id="283" w:name="lt_pId419"/>
            <w:r w:rsidR="00200B1A" w:rsidRPr="006445D4">
              <w:rPr>
                <w:spacing w:val="-3"/>
                <w:lang w:val="fr-CA"/>
              </w:rPr>
              <w:t>Soupçonné d’affecter la fertilité et causer des dommages au fœtus.</w:t>
            </w:r>
            <w:bookmarkEnd w:id="283"/>
          </w:p>
          <w:p w14:paraId="64CDA5B0" w14:textId="64AC9CC9" w:rsidR="00D52BE3" w:rsidRPr="00496DEF" w:rsidRDefault="006445D4">
            <w:pPr>
              <w:pStyle w:val="TableParagraph"/>
              <w:spacing w:before="0"/>
              <w:ind w:left="56"/>
              <w:rPr>
                <w:lang w:val="fr-CA"/>
              </w:rPr>
            </w:pPr>
            <w:bookmarkStart w:id="284" w:name="lt_pId420"/>
            <w:r>
              <w:rPr>
                <w:lang w:val="fr-CA"/>
              </w:rPr>
              <w:t xml:space="preserve">Le </w:t>
            </w:r>
            <w:proofErr w:type="spellStart"/>
            <w:r>
              <w:rPr>
                <w:lang w:val="fr-CA"/>
              </w:rPr>
              <w:t>t</w:t>
            </w:r>
            <w:r w:rsidR="00200B1A" w:rsidRPr="00496DEF">
              <w:rPr>
                <w:lang w:val="fr-CA"/>
              </w:rPr>
              <w:t>rilostane</w:t>
            </w:r>
            <w:proofErr w:type="spellEnd"/>
            <w:r w:rsidR="00200B1A" w:rsidRPr="00496DEF">
              <w:rPr>
                <w:lang w:val="fr-CA"/>
              </w:rPr>
              <w:t xml:space="preserve"> </w:t>
            </w:r>
            <w:r>
              <w:rPr>
                <w:lang w:val="fr-CA"/>
              </w:rPr>
              <w:t>peut interférer avec d’autres médicaments comme les contraceptifs oraux</w:t>
            </w:r>
            <w:r w:rsidR="00200B1A" w:rsidRPr="00496DEF">
              <w:rPr>
                <w:lang w:val="fr-CA"/>
              </w:rPr>
              <w:t xml:space="preserve"> </w:t>
            </w:r>
            <w:r>
              <w:rPr>
                <w:lang w:val="fr-CA"/>
              </w:rPr>
              <w:t xml:space="preserve">et certains </w:t>
            </w:r>
            <w:r w:rsidR="00922D81">
              <w:rPr>
                <w:lang w:val="fr-CA"/>
              </w:rPr>
              <w:t>diurétiques</w:t>
            </w:r>
            <w:r w:rsidR="00200B1A" w:rsidRPr="00496DEF">
              <w:rPr>
                <w:lang w:val="fr-CA"/>
              </w:rPr>
              <w:t>.</w:t>
            </w:r>
            <w:bookmarkEnd w:id="284"/>
          </w:p>
        </w:tc>
      </w:tr>
      <w:tr w:rsidR="00057067" w:rsidRPr="006A6270" w14:paraId="5A181F8B" w14:textId="77777777">
        <w:trPr>
          <w:trHeight w:val="1378"/>
        </w:trPr>
        <w:tc>
          <w:tcPr>
            <w:tcW w:w="2123" w:type="dxa"/>
          </w:tcPr>
          <w:p w14:paraId="5E616360" w14:textId="77777777" w:rsidR="00D52BE3" w:rsidRPr="00095BF6" w:rsidRDefault="00200B1A">
            <w:pPr>
              <w:pStyle w:val="TableParagraph"/>
              <w:ind w:left="0" w:right="46"/>
              <w:jc w:val="right"/>
              <w:rPr>
                <w:b/>
                <w:lang w:val="fr-CA"/>
              </w:rPr>
            </w:pPr>
            <w:bookmarkStart w:id="285" w:name="lt_pId421"/>
            <w:r w:rsidRPr="00095BF6">
              <w:rPr>
                <w:b/>
                <w:lang w:val="fr-CA"/>
              </w:rPr>
              <w:t>Contact avec la peau :</w:t>
            </w:r>
            <w:bookmarkEnd w:id="285"/>
          </w:p>
        </w:tc>
        <w:tc>
          <w:tcPr>
            <w:tcW w:w="7059" w:type="dxa"/>
          </w:tcPr>
          <w:p w14:paraId="592E53EF" w14:textId="070179C2" w:rsidR="00D52BE3" w:rsidRPr="00922D81" w:rsidRDefault="00200B1A">
            <w:pPr>
              <w:pStyle w:val="TableParagraph"/>
              <w:spacing w:before="54"/>
              <w:ind w:left="56" w:right="380"/>
              <w:rPr>
                <w:lang w:val="fr-CA"/>
              </w:rPr>
            </w:pPr>
            <w:bookmarkStart w:id="286" w:name="lt_pId422"/>
            <w:r w:rsidRPr="00922D81">
              <w:rPr>
                <w:lang w:val="fr-CA"/>
              </w:rPr>
              <w:t xml:space="preserve">La substance peut causer </w:t>
            </w:r>
            <w:r w:rsidR="00922D81" w:rsidRPr="00922D81">
              <w:rPr>
                <w:lang w:val="fr-CA"/>
              </w:rPr>
              <w:t>inflammation cutanée</w:t>
            </w:r>
            <w:r w:rsidRPr="00922D81">
              <w:rPr>
                <w:lang w:val="fr-CA"/>
              </w:rPr>
              <w:t xml:space="preserve"> chez certaines personnes.</w:t>
            </w:r>
            <w:bookmarkEnd w:id="286"/>
          </w:p>
          <w:p w14:paraId="6156CD8A" w14:textId="5910040E" w:rsidR="00D52BE3" w:rsidRPr="00922D81" w:rsidRDefault="00922D81">
            <w:pPr>
              <w:pStyle w:val="TableParagraph"/>
              <w:spacing w:before="0"/>
              <w:ind w:left="56" w:right="504"/>
              <w:rPr>
                <w:lang w:val="fr-CA"/>
              </w:rPr>
            </w:pPr>
            <w:bookmarkStart w:id="287" w:name="lt_pId423"/>
            <w:r w:rsidRPr="00922D81">
              <w:rPr>
                <w:lang w:val="fr-CA"/>
              </w:rPr>
              <w:t>La substance peut aggraver une dermatite déjà existante.</w:t>
            </w:r>
            <w:r w:rsidR="00200B1A" w:rsidRPr="00922D81">
              <w:rPr>
                <w:lang w:val="fr-CA"/>
              </w:rPr>
              <w:t xml:space="preserve"> </w:t>
            </w:r>
            <w:bookmarkStart w:id="288" w:name="lt_pId424"/>
            <w:bookmarkEnd w:id="287"/>
            <w:r w:rsidR="00200B1A" w:rsidRPr="00922D81">
              <w:rPr>
                <w:lang w:val="fr-CA"/>
              </w:rPr>
              <w:t>Éviter l’exposition de coupure, d’éraflure ou de la peau irritée à cette substance.</w:t>
            </w:r>
            <w:bookmarkEnd w:id="288"/>
          </w:p>
        </w:tc>
      </w:tr>
      <w:tr w:rsidR="00057067" w:rsidRPr="006A6270" w14:paraId="14429B32" w14:textId="77777777">
        <w:trPr>
          <w:trHeight w:val="380"/>
        </w:trPr>
        <w:tc>
          <w:tcPr>
            <w:tcW w:w="2123" w:type="dxa"/>
          </w:tcPr>
          <w:p w14:paraId="6A7EED5D" w14:textId="77777777" w:rsidR="00D52BE3" w:rsidRPr="00095BF6" w:rsidRDefault="00200B1A">
            <w:pPr>
              <w:pStyle w:val="TableParagraph"/>
              <w:spacing w:before="56"/>
              <w:ind w:left="0" w:right="46"/>
              <w:jc w:val="right"/>
              <w:rPr>
                <w:b/>
                <w:lang w:val="fr-CA"/>
              </w:rPr>
            </w:pPr>
            <w:bookmarkStart w:id="289" w:name="lt_pId425"/>
            <w:r w:rsidRPr="00095BF6">
              <w:rPr>
                <w:b/>
                <w:lang w:val="fr-CA"/>
              </w:rPr>
              <w:t>Contact avec les yeux :</w:t>
            </w:r>
            <w:bookmarkEnd w:id="289"/>
          </w:p>
        </w:tc>
        <w:tc>
          <w:tcPr>
            <w:tcW w:w="7059" w:type="dxa"/>
          </w:tcPr>
          <w:p w14:paraId="2264E8C5" w14:textId="10A4AB92" w:rsidR="00D52BE3" w:rsidRPr="00496DEF" w:rsidRDefault="00200B1A">
            <w:pPr>
              <w:pStyle w:val="TableParagraph"/>
              <w:spacing w:before="68"/>
              <w:ind w:left="56"/>
              <w:rPr>
                <w:lang w:val="fr-CA"/>
              </w:rPr>
            </w:pPr>
            <w:bookmarkStart w:id="290" w:name="lt_pId426"/>
            <w:r w:rsidRPr="00922D81">
              <w:rPr>
                <w:lang w:val="fr-CA"/>
              </w:rPr>
              <w:t xml:space="preserve">La substance peut causer une irritation </w:t>
            </w:r>
            <w:r w:rsidR="00922D81" w:rsidRPr="00922D81">
              <w:rPr>
                <w:lang w:val="fr-CA"/>
              </w:rPr>
              <w:t xml:space="preserve">et des dommages aux yeux </w:t>
            </w:r>
            <w:r w:rsidRPr="00922D81">
              <w:rPr>
                <w:lang w:val="fr-CA"/>
              </w:rPr>
              <w:t>chez certaines personnes.</w:t>
            </w:r>
            <w:bookmarkEnd w:id="290"/>
          </w:p>
        </w:tc>
      </w:tr>
    </w:tbl>
    <w:p w14:paraId="5A488788" w14:textId="77777777" w:rsidR="00D52BE3" w:rsidRPr="00496DEF" w:rsidRDefault="00D52BE3">
      <w:pPr>
        <w:rPr>
          <w:lang w:val="fr-CA"/>
        </w:rPr>
        <w:sectPr w:rsidR="00D52BE3" w:rsidRPr="00496DEF">
          <w:pgSz w:w="11910" w:h="16840"/>
          <w:pgMar w:top="640" w:right="940" w:bottom="280" w:left="1480" w:header="720" w:footer="720" w:gutter="0"/>
          <w:cols w:space="720"/>
        </w:sectPr>
      </w:pPr>
    </w:p>
    <w:p w14:paraId="273AC879"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67968" behindDoc="0" locked="0" layoutInCell="1" allowOverlap="1" wp14:anchorId="5D136D52" wp14:editId="44475D5A">
            <wp:simplePos x="0" y="0"/>
            <wp:positionH relativeFrom="page">
              <wp:posOffset>5762777</wp:posOffset>
            </wp:positionH>
            <wp:positionV relativeFrom="paragraph">
              <wp:posOffset>56210</wp:posOffset>
            </wp:positionV>
            <wp:extent cx="1209675" cy="923925"/>
            <wp:effectExtent l="0" t="0" r="0" b="0"/>
            <wp:wrapNone/>
            <wp:docPr id="1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75103E15"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0B2A9282"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1454841E"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37A8AD77" w14:textId="5F27C8F0" w:rsidR="00200B1A" w:rsidRPr="00496DEF" w:rsidRDefault="00200B1A" w:rsidP="00F91C49">
      <w:pPr>
        <w:pStyle w:val="BodyText"/>
        <w:spacing w:line="252" w:lineRule="exact"/>
        <w:ind w:left="221"/>
        <w:rPr>
          <w:lang w:val="fr-CA"/>
        </w:rPr>
      </w:pPr>
      <w:r w:rsidRPr="00496DEF">
        <w:rPr>
          <w:lang w:val="fr-CA"/>
        </w:rPr>
        <w:t>Page 1</w:t>
      </w:r>
      <w:r w:rsidR="002F55FE">
        <w:rPr>
          <w:lang w:val="fr-CA"/>
        </w:rPr>
        <w:t>0</w:t>
      </w:r>
      <w:r w:rsidRPr="00496DEF">
        <w:rPr>
          <w:lang w:val="fr-CA"/>
        </w:rPr>
        <w:t xml:space="preserve"> de 18</w:t>
      </w:r>
    </w:p>
    <w:p w14:paraId="31377BC9" w14:textId="77777777" w:rsidR="00D52BE3" w:rsidRPr="00496DEF" w:rsidRDefault="00D52BE3">
      <w:pPr>
        <w:pStyle w:val="BodyText"/>
        <w:rPr>
          <w:sz w:val="20"/>
          <w:lang w:val="fr-CA"/>
        </w:rPr>
      </w:pPr>
    </w:p>
    <w:p w14:paraId="3894A0F7" w14:textId="77777777" w:rsidR="00D52BE3" w:rsidRPr="00496DEF" w:rsidRDefault="00D52BE3">
      <w:pPr>
        <w:pStyle w:val="BodyText"/>
        <w:spacing w:before="7" w:after="1"/>
        <w:rPr>
          <w:sz w:val="15"/>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3"/>
        <w:gridCol w:w="2408"/>
        <w:gridCol w:w="4650"/>
      </w:tblGrid>
      <w:tr w:rsidR="00057067" w:rsidRPr="00496DEF" w14:paraId="6A4FB6AA" w14:textId="77777777">
        <w:trPr>
          <w:trHeight w:val="527"/>
        </w:trPr>
        <w:tc>
          <w:tcPr>
            <w:tcW w:w="9181" w:type="dxa"/>
            <w:gridSpan w:val="3"/>
            <w:shd w:val="clear" w:color="auto" w:fill="C5D9F0"/>
          </w:tcPr>
          <w:p w14:paraId="38F0007E" w14:textId="77777777" w:rsidR="00D52BE3" w:rsidRPr="00922D81" w:rsidRDefault="00200B1A">
            <w:pPr>
              <w:pStyle w:val="TableParagraph"/>
              <w:spacing w:before="137"/>
              <w:rPr>
                <w:b/>
                <w:lang w:val="fr-CA"/>
              </w:rPr>
            </w:pPr>
            <w:bookmarkStart w:id="291" w:name="lt_pId432"/>
            <w:r w:rsidRPr="00922D81">
              <w:rPr>
                <w:b/>
                <w:lang w:val="fr-CA"/>
              </w:rPr>
              <w:t>SECTION 11 : INFORMATION TOXICOLOGIQUE</w:t>
            </w:r>
            <w:bookmarkEnd w:id="291"/>
          </w:p>
        </w:tc>
      </w:tr>
      <w:tr w:rsidR="00057067" w:rsidRPr="006A6270" w14:paraId="051DFB83" w14:textId="77777777">
        <w:trPr>
          <w:trHeight w:val="3149"/>
        </w:trPr>
        <w:tc>
          <w:tcPr>
            <w:tcW w:w="2123" w:type="dxa"/>
          </w:tcPr>
          <w:p w14:paraId="0F1F903F" w14:textId="50C70258" w:rsidR="00D52BE3" w:rsidRPr="00922D81" w:rsidRDefault="00200B1A" w:rsidP="00922D81">
            <w:pPr>
              <w:pStyle w:val="TableParagraph"/>
              <w:ind w:left="19"/>
              <w:jc w:val="right"/>
              <w:rPr>
                <w:b/>
                <w:lang w:val="fr-CA"/>
              </w:rPr>
            </w:pPr>
            <w:bookmarkStart w:id="292" w:name="lt_pId433"/>
            <w:r w:rsidRPr="00922D81">
              <w:rPr>
                <w:b/>
                <w:lang w:val="fr-CA"/>
              </w:rPr>
              <w:t>Chronique</w:t>
            </w:r>
            <w:r w:rsidR="00922D81" w:rsidRPr="00922D81">
              <w:rPr>
                <w:b/>
                <w:lang w:val="fr-CA"/>
              </w:rPr>
              <w:t> </w:t>
            </w:r>
            <w:r w:rsidRPr="00922D81">
              <w:rPr>
                <w:b/>
                <w:lang w:val="fr-CA"/>
              </w:rPr>
              <w:t>:</w:t>
            </w:r>
            <w:bookmarkEnd w:id="292"/>
          </w:p>
        </w:tc>
        <w:tc>
          <w:tcPr>
            <w:tcW w:w="7058" w:type="dxa"/>
            <w:gridSpan w:val="2"/>
          </w:tcPr>
          <w:p w14:paraId="48ED775C" w14:textId="77777777" w:rsidR="00D52BE3" w:rsidRPr="00496DEF" w:rsidRDefault="00200B1A">
            <w:pPr>
              <w:pStyle w:val="TableParagraph"/>
              <w:spacing w:before="54"/>
              <w:ind w:left="56"/>
              <w:rPr>
                <w:lang w:val="fr-CA"/>
              </w:rPr>
            </w:pPr>
            <w:bookmarkStart w:id="293" w:name="lt_pId434"/>
            <w:r w:rsidRPr="00922D81">
              <w:rPr>
                <w:lang w:val="fr-CA"/>
              </w:rPr>
              <w:t>Une exposition prolongée aux irritants peut mener à des maladies des voies respiratoires causant une difficulté à respirer et des troubles systémiques connexes.</w:t>
            </w:r>
            <w:bookmarkEnd w:id="293"/>
          </w:p>
          <w:p w14:paraId="5908E048" w14:textId="77777777" w:rsidR="00D52BE3" w:rsidRPr="00496DEF" w:rsidRDefault="00200B1A">
            <w:pPr>
              <w:pStyle w:val="TableParagraph"/>
              <w:spacing w:before="0"/>
              <w:ind w:left="56"/>
              <w:rPr>
                <w:lang w:val="fr-CA"/>
              </w:rPr>
            </w:pPr>
            <w:bookmarkStart w:id="294" w:name="lt_pId435"/>
            <w:r w:rsidRPr="00922D81">
              <w:rPr>
                <w:lang w:val="fr-CA"/>
              </w:rPr>
              <w:t>La recherche soulève de nombreux soupçons sur le rôle de cette substance avec une baisse de la fertilité.</w:t>
            </w:r>
            <w:bookmarkEnd w:id="294"/>
          </w:p>
          <w:p w14:paraId="44911E85" w14:textId="77777777" w:rsidR="00D52BE3" w:rsidRPr="00922D81" w:rsidRDefault="00200B1A">
            <w:pPr>
              <w:pStyle w:val="TableParagraph"/>
              <w:spacing w:before="0"/>
              <w:ind w:left="56" w:right="127"/>
              <w:rPr>
                <w:lang w:val="fr-CA"/>
              </w:rPr>
            </w:pPr>
            <w:bookmarkStart w:id="295" w:name="lt_pId436"/>
            <w:r w:rsidRPr="00922D81">
              <w:rPr>
                <w:lang w:val="fr-CA"/>
              </w:rPr>
              <w:t>D’après les études menées sur les animaux, l’exposition à cette substance peut avoir des effets toxiques sur le développement du fœtus, et ce, à des concentrations qui n’ont pas d’effets toxiques importants sur la mère.</w:t>
            </w:r>
            <w:bookmarkEnd w:id="295"/>
          </w:p>
          <w:p w14:paraId="2F436063" w14:textId="77777777" w:rsidR="00D52BE3" w:rsidRPr="00496DEF" w:rsidRDefault="00200B1A" w:rsidP="00922D81">
            <w:pPr>
              <w:pStyle w:val="TableParagraph"/>
              <w:spacing w:before="1"/>
              <w:ind w:left="56" w:right="164"/>
              <w:jc w:val="both"/>
              <w:rPr>
                <w:lang w:val="fr-CA"/>
              </w:rPr>
            </w:pPr>
            <w:bookmarkStart w:id="296" w:name="lt_pId438"/>
            <w:r w:rsidRPr="00922D81">
              <w:rPr>
                <w:lang w:val="fr-CA"/>
              </w:rPr>
              <w:t>Une accumulation de la substance dans le corps humain peut être observée et mener à des préoccupations liées à une exposition répétée et prolongée liée au travail.</w:t>
            </w:r>
            <w:bookmarkEnd w:id="296"/>
          </w:p>
          <w:p w14:paraId="46D56F5C" w14:textId="2D7D3B12" w:rsidR="00D52BE3" w:rsidRPr="00496DEF" w:rsidRDefault="006445D4">
            <w:pPr>
              <w:pStyle w:val="TableParagraph"/>
              <w:spacing w:before="0" w:line="252" w:lineRule="exact"/>
              <w:ind w:left="56"/>
              <w:jc w:val="both"/>
              <w:rPr>
                <w:lang w:val="fr-CA"/>
              </w:rPr>
            </w:pPr>
            <w:r w:rsidRPr="00922D81">
              <w:rPr>
                <w:spacing w:val="-4"/>
                <w:lang w:val="fr-CA"/>
              </w:rPr>
              <w:t xml:space="preserve">Une ingestion chronique peut causer </w:t>
            </w:r>
            <w:r w:rsidRPr="00922D81">
              <w:rPr>
                <w:lang w:val="fr-CA"/>
              </w:rPr>
              <w:t>une déficience masculine latente en testostérone</w:t>
            </w:r>
            <w:r w:rsidRPr="00922D81">
              <w:rPr>
                <w:spacing w:val="-3"/>
                <w:lang w:val="fr-CA"/>
              </w:rPr>
              <w:t>.</w:t>
            </w:r>
          </w:p>
        </w:tc>
      </w:tr>
      <w:tr w:rsidR="00057067" w:rsidRPr="00496DEF" w14:paraId="5DBA343A" w14:textId="77777777">
        <w:trPr>
          <w:trHeight w:val="873"/>
        </w:trPr>
        <w:tc>
          <w:tcPr>
            <w:tcW w:w="2123" w:type="dxa"/>
          </w:tcPr>
          <w:p w14:paraId="6A4670F5" w14:textId="336DDEF4" w:rsidR="00D52BE3" w:rsidRPr="006445D4" w:rsidRDefault="00200B1A" w:rsidP="006445D4">
            <w:pPr>
              <w:pStyle w:val="TableParagraph"/>
              <w:spacing w:before="56"/>
              <w:ind w:left="109" w:right="45" w:hanging="11"/>
              <w:jc w:val="right"/>
              <w:rPr>
                <w:b/>
                <w:lang w:val="fr-CA"/>
              </w:rPr>
            </w:pPr>
            <w:bookmarkStart w:id="297" w:name="lt_pId440"/>
            <w:proofErr w:type="spellStart"/>
            <w:r w:rsidRPr="006445D4">
              <w:rPr>
                <w:b/>
                <w:lang w:val="fr-CA"/>
              </w:rPr>
              <w:t>Vetoryl</w:t>
            </w:r>
            <w:proofErr w:type="spellEnd"/>
            <w:r w:rsidRPr="006445D4">
              <w:rPr>
                <w:b/>
                <w:lang w:val="fr-CA"/>
              </w:rPr>
              <w:t xml:space="preserve"> </w:t>
            </w:r>
            <w:r w:rsidR="006445D4">
              <w:rPr>
                <w:b/>
                <w:lang w:val="fr-CA"/>
              </w:rPr>
              <w:t xml:space="preserve">- </w:t>
            </w:r>
            <w:r w:rsidRPr="006445D4">
              <w:rPr>
                <w:b/>
                <w:lang w:val="fr-CA"/>
              </w:rPr>
              <w:t>Capsules</w:t>
            </w:r>
            <w:r w:rsidRPr="006445D4">
              <w:rPr>
                <w:b/>
                <w:w w:val="99"/>
                <w:lang w:val="fr-CA"/>
              </w:rPr>
              <w:t xml:space="preserve"> </w:t>
            </w:r>
            <w:r w:rsidR="006445D4">
              <w:rPr>
                <w:b/>
                <w:w w:val="99"/>
                <w:lang w:val="fr-CA"/>
              </w:rPr>
              <w:t xml:space="preserve">de </w:t>
            </w:r>
            <w:r w:rsidRPr="006445D4">
              <w:rPr>
                <w:b/>
                <w:lang w:val="fr-CA"/>
              </w:rPr>
              <w:t>10</w:t>
            </w:r>
            <w:r w:rsidR="006445D4">
              <w:rPr>
                <w:b/>
                <w:lang w:val="fr-CA"/>
              </w:rPr>
              <w:t> </w:t>
            </w:r>
            <w:r w:rsidRPr="006445D4">
              <w:rPr>
                <w:b/>
                <w:lang w:val="fr-CA"/>
              </w:rPr>
              <w:t>mg, 30</w:t>
            </w:r>
            <w:r w:rsidR="006445D4">
              <w:rPr>
                <w:b/>
                <w:lang w:val="fr-CA"/>
              </w:rPr>
              <w:t> </w:t>
            </w:r>
            <w:r w:rsidRPr="006445D4">
              <w:rPr>
                <w:b/>
                <w:lang w:val="fr-CA"/>
              </w:rPr>
              <w:t>mg,</w:t>
            </w:r>
            <w:r w:rsidRPr="006445D4">
              <w:rPr>
                <w:b/>
                <w:w w:val="99"/>
                <w:lang w:val="fr-CA"/>
              </w:rPr>
              <w:t xml:space="preserve"> </w:t>
            </w:r>
            <w:r w:rsidRPr="006445D4">
              <w:rPr>
                <w:b/>
                <w:lang w:val="fr-CA"/>
              </w:rPr>
              <w:t>60</w:t>
            </w:r>
            <w:r w:rsidR="006445D4">
              <w:rPr>
                <w:b/>
                <w:lang w:val="fr-CA"/>
              </w:rPr>
              <w:t> </w:t>
            </w:r>
            <w:r w:rsidRPr="006445D4">
              <w:rPr>
                <w:b/>
                <w:lang w:val="fr-CA"/>
              </w:rPr>
              <w:t>mg, 120</w:t>
            </w:r>
            <w:r w:rsidR="006445D4">
              <w:rPr>
                <w:b/>
                <w:lang w:val="fr-CA"/>
              </w:rPr>
              <w:t> </w:t>
            </w:r>
            <w:r w:rsidRPr="006445D4">
              <w:rPr>
                <w:b/>
                <w:lang w:val="fr-CA"/>
              </w:rPr>
              <w:t>mg</w:t>
            </w:r>
            <w:r w:rsidR="006445D4" w:rsidRPr="006445D4">
              <w:rPr>
                <w:b/>
                <w:lang w:val="fr-CA"/>
              </w:rPr>
              <w:t> </w:t>
            </w:r>
            <w:r w:rsidRPr="006445D4">
              <w:rPr>
                <w:b/>
                <w:lang w:val="fr-CA"/>
              </w:rPr>
              <w:t>:</w:t>
            </w:r>
            <w:bookmarkEnd w:id="297"/>
          </w:p>
        </w:tc>
        <w:tc>
          <w:tcPr>
            <w:tcW w:w="2408" w:type="dxa"/>
          </w:tcPr>
          <w:p w14:paraId="2B6852D4" w14:textId="77777777" w:rsidR="00D52BE3" w:rsidRPr="006445D4" w:rsidRDefault="00200B1A">
            <w:pPr>
              <w:pStyle w:val="TableParagraph"/>
              <w:spacing w:before="56"/>
              <w:ind w:left="56"/>
              <w:rPr>
                <w:b/>
                <w:lang w:val="fr-CA"/>
              </w:rPr>
            </w:pPr>
            <w:bookmarkStart w:id="298" w:name="lt_pId441"/>
            <w:r w:rsidRPr="006445D4">
              <w:rPr>
                <w:b/>
                <w:lang w:val="fr-CA"/>
              </w:rPr>
              <w:t>Toxicité aiguë</w:t>
            </w:r>
            <w:bookmarkEnd w:id="298"/>
          </w:p>
        </w:tc>
        <w:tc>
          <w:tcPr>
            <w:tcW w:w="4650" w:type="dxa"/>
          </w:tcPr>
          <w:p w14:paraId="5C3E511A" w14:textId="77777777" w:rsidR="00D52BE3" w:rsidRPr="006445D4" w:rsidRDefault="00200B1A">
            <w:pPr>
              <w:pStyle w:val="TableParagraph"/>
              <w:spacing w:before="56"/>
              <w:ind w:left="56"/>
              <w:rPr>
                <w:b/>
                <w:lang w:val="fr-CA"/>
              </w:rPr>
            </w:pPr>
            <w:bookmarkStart w:id="299" w:name="lt_pId442"/>
            <w:r w:rsidRPr="006445D4">
              <w:rPr>
                <w:b/>
                <w:lang w:val="fr-CA"/>
              </w:rPr>
              <w:t>Irritation</w:t>
            </w:r>
            <w:bookmarkEnd w:id="299"/>
          </w:p>
        </w:tc>
      </w:tr>
      <w:tr w:rsidR="00057067" w:rsidRPr="00496DEF" w14:paraId="515D0269" w14:textId="77777777">
        <w:trPr>
          <w:trHeight w:val="366"/>
        </w:trPr>
        <w:tc>
          <w:tcPr>
            <w:tcW w:w="2123" w:type="dxa"/>
          </w:tcPr>
          <w:p w14:paraId="4B72707C" w14:textId="77777777" w:rsidR="00D52BE3" w:rsidRPr="006445D4" w:rsidRDefault="00D52BE3">
            <w:pPr>
              <w:pStyle w:val="TableParagraph"/>
              <w:spacing w:before="0"/>
              <w:ind w:left="0"/>
              <w:rPr>
                <w:rFonts w:ascii="Times New Roman"/>
                <w:sz w:val="20"/>
                <w:lang w:val="fr-CA"/>
              </w:rPr>
            </w:pPr>
          </w:p>
        </w:tc>
        <w:tc>
          <w:tcPr>
            <w:tcW w:w="2408" w:type="dxa"/>
          </w:tcPr>
          <w:p w14:paraId="00520F9B" w14:textId="77777777" w:rsidR="00D52BE3" w:rsidRPr="006445D4" w:rsidRDefault="00200B1A">
            <w:pPr>
              <w:pStyle w:val="TableParagraph"/>
              <w:spacing w:before="54"/>
              <w:ind w:left="56"/>
              <w:rPr>
                <w:lang w:val="fr-CA"/>
              </w:rPr>
            </w:pPr>
            <w:bookmarkStart w:id="300" w:name="lt_pId443"/>
            <w:r w:rsidRPr="006445D4">
              <w:rPr>
                <w:lang w:val="fr-CA"/>
              </w:rPr>
              <w:t>Non disponible</w:t>
            </w:r>
            <w:bookmarkEnd w:id="300"/>
          </w:p>
        </w:tc>
        <w:tc>
          <w:tcPr>
            <w:tcW w:w="4650" w:type="dxa"/>
          </w:tcPr>
          <w:p w14:paraId="672D5684" w14:textId="77777777" w:rsidR="00D52BE3" w:rsidRPr="006445D4" w:rsidRDefault="00200B1A">
            <w:pPr>
              <w:pStyle w:val="TableParagraph"/>
              <w:spacing w:before="54"/>
              <w:ind w:left="56"/>
              <w:rPr>
                <w:lang w:val="fr-CA"/>
              </w:rPr>
            </w:pPr>
            <w:bookmarkStart w:id="301" w:name="lt_pId444"/>
            <w:r w:rsidRPr="006445D4">
              <w:rPr>
                <w:lang w:val="fr-CA"/>
              </w:rPr>
              <w:t>Non disponible</w:t>
            </w:r>
            <w:bookmarkEnd w:id="301"/>
          </w:p>
        </w:tc>
      </w:tr>
      <w:tr w:rsidR="00057067" w:rsidRPr="00496DEF" w14:paraId="419563B5" w14:textId="77777777">
        <w:trPr>
          <w:trHeight w:val="447"/>
        </w:trPr>
        <w:tc>
          <w:tcPr>
            <w:tcW w:w="2123" w:type="dxa"/>
            <w:vMerge w:val="restart"/>
          </w:tcPr>
          <w:p w14:paraId="7832530D" w14:textId="74965E69" w:rsidR="00D52BE3" w:rsidRPr="006445D4" w:rsidRDefault="006445D4" w:rsidP="006445D4">
            <w:pPr>
              <w:pStyle w:val="TableParagraph"/>
              <w:spacing w:before="97"/>
              <w:ind w:left="199"/>
              <w:jc w:val="right"/>
              <w:rPr>
                <w:b/>
                <w:lang w:val="fr-CA"/>
              </w:rPr>
            </w:pPr>
            <w:bookmarkStart w:id="302" w:name="lt_pId445"/>
            <w:proofErr w:type="spellStart"/>
            <w:r w:rsidRPr="006445D4">
              <w:rPr>
                <w:b/>
                <w:lang w:val="fr-CA"/>
              </w:rPr>
              <w:t>T</w:t>
            </w:r>
            <w:r w:rsidR="00200B1A" w:rsidRPr="006445D4">
              <w:rPr>
                <w:b/>
                <w:lang w:val="fr-CA"/>
              </w:rPr>
              <w:t>rilostane</w:t>
            </w:r>
            <w:bookmarkEnd w:id="302"/>
            <w:proofErr w:type="spellEnd"/>
            <w:r w:rsidRPr="006445D4">
              <w:rPr>
                <w:b/>
                <w:lang w:val="fr-CA"/>
              </w:rPr>
              <w:t> :</w:t>
            </w:r>
          </w:p>
        </w:tc>
        <w:tc>
          <w:tcPr>
            <w:tcW w:w="2408" w:type="dxa"/>
          </w:tcPr>
          <w:p w14:paraId="3DA922EB" w14:textId="77777777" w:rsidR="00D52BE3" w:rsidRPr="006445D4" w:rsidRDefault="00200B1A">
            <w:pPr>
              <w:pStyle w:val="TableParagraph"/>
              <w:spacing w:before="97"/>
              <w:ind w:left="56"/>
              <w:rPr>
                <w:b/>
                <w:lang w:val="fr-CA"/>
              </w:rPr>
            </w:pPr>
            <w:bookmarkStart w:id="303" w:name="lt_pId446"/>
            <w:r w:rsidRPr="006445D4">
              <w:rPr>
                <w:b/>
                <w:lang w:val="fr-CA"/>
              </w:rPr>
              <w:t>Toxicité aiguë</w:t>
            </w:r>
            <w:bookmarkEnd w:id="303"/>
          </w:p>
        </w:tc>
        <w:tc>
          <w:tcPr>
            <w:tcW w:w="4650" w:type="dxa"/>
          </w:tcPr>
          <w:p w14:paraId="1CAD5B54" w14:textId="77777777" w:rsidR="00D52BE3" w:rsidRPr="006445D4" w:rsidRDefault="00200B1A">
            <w:pPr>
              <w:pStyle w:val="TableParagraph"/>
              <w:spacing w:before="97"/>
              <w:ind w:left="56"/>
              <w:rPr>
                <w:b/>
                <w:lang w:val="fr-CA"/>
              </w:rPr>
            </w:pPr>
            <w:bookmarkStart w:id="304" w:name="lt_pId447"/>
            <w:r w:rsidRPr="006445D4">
              <w:rPr>
                <w:b/>
                <w:lang w:val="fr-CA"/>
              </w:rPr>
              <w:t>Irritation</w:t>
            </w:r>
            <w:bookmarkEnd w:id="304"/>
          </w:p>
        </w:tc>
      </w:tr>
      <w:tr w:rsidR="00057067" w:rsidRPr="006A6270" w14:paraId="64A875D4" w14:textId="77777777">
        <w:trPr>
          <w:trHeight w:val="618"/>
        </w:trPr>
        <w:tc>
          <w:tcPr>
            <w:tcW w:w="2123" w:type="dxa"/>
            <w:vMerge/>
            <w:tcBorders>
              <w:top w:val="nil"/>
            </w:tcBorders>
          </w:tcPr>
          <w:p w14:paraId="1B1EE774" w14:textId="77777777" w:rsidR="00D52BE3" w:rsidRPr="006445D4" w:rsidRDefault="00D52BE3">
            <w:pPr>
              <w:rPr>
                <w:sz w:val="2"/>
                <w:szCs w:val="2"/>
                <w:lang w:val="fr-CA"/>
              </w:rPr>
            </w:pPr>
          </w:p>
        </w:tc>
        <w:tc>
          <w:tcPr>
            <w:tcW w:w="2408" w:type="dxa"/>
          </w:tcPr>
          <w:p w14:paraId="0BA218AC" w14:textId="4A51EB85" w:rsidR="00D52BE3" w:rsidRPr="006445D4" w:rsidRDefault="00200B1A">
            <w:pPr>
              <w:pStyle w:val="TableParagraph"/>
              <w:spacing w:before="54"/>
              <w:ind w:left="56" w:right="78"/>
              <w:rPr>
                <w:sz w:val="14"/>
                <w:lang w:val="fr-CA"/>
              </w:rPr>
            </w:pPr>
            <w:bookmarkStart w:id="305" w:name="lt_pId448"/>
            <w:r w:rsidRPr="006445D4">
              <w:rPr>
                <w:lang w:val="fr-CA"/>
              </w:rPr>
              <w:t>Oral DL</w:t>
            </w:r>
            <w:r w:rsidRPr="006445D4">
              <w:rPr>
                <w:vertAlign w:val="subscript"/>
                <w:lang w:val="fr-CA"/>
              </w:rPr>
              <w:t>50</w:t>
            </w:r>
            <w:r w:rsidRPr="006445D4">
              <w:rPr>
                <w:lang w:val="fr-CA"/>
              </w:rPr>
              <w:t xml:space="preserve"> (Rat) </w:t>
            </w:r>
            <w:r w:rsidR="006445D4" w:rsidRPr="006445D4">
              <w:rPr>
                <w:lang w:val="fr-CA"/>
              </w:rPr>
              <w:t>&gt; 15 </w:t>
            </w:r>
            <w:r w:rsidRPr="006445D4">
              <w:rPr>
                <w:lang w:val="fr-CA"/>
              </w:rPr>
              <w:t xml:space="preserve">000 mg/kg </w:t>
            </w:r>
            <w:r w:rsidRPr="006445D4">
              <w:rPr>
                <w:vertAlign w:val="superscript"/>
                <w:lang w:val="fr-CA"/>
              </w:rPr>
              <w:t>[1]</w:t>
            </w:r>
            <w:bookmarkEnd w:id="305"/>
          </w:p>
        </w:tc>
        <w:tc>
          <w:tcPr>
            <w:tcW w:w="4650" w:type="dxa"/>
          </w:tcPr>
          <w:p w14:paraId="6499358E" w14:textId="77777777" w:rsidR="00D52BE3" w:rsidRPr="006445D4" w:rsidRDefault="00200B1A">
            <w:pPr>
              <w:pStyle w:val="TableParagraph"/>
              <w:spacing w:before="67"/>
              <w:ind w:left="56"/>
              <w:rPr>
                <w:lang w:val="fr-CA"/>
              </w:rPr>
            </w:pPr>
            <w:bookmarkStart w:id="306" w:name="lt_pId449"/>
            <w:r w:rsidRPr="006445D4">
              <w:rPr>
                <w:lang w:val="fr-CA"/>
              </w:rPr>
              <w:t>Peut causer de l’irritation aux yeux et à la peau.</w:t>
            </w:r>
            <w:bookmarkEnd w:id="306"/>
          </w:p>
        </w:tc>
      </w:tr>
      <w:tr w:rsidR="00057067" w:rsidRPr="006A6270" w14:paraId="50446F23" w14:textId="77777777">
        <w:trPr>
          <w:trHeight w:val="962"/>
        </w:trPr>
        <w:tc>
          <w:tcPr>
            <w:tcW w:w="9181" w:type="dxa"/>
            <w:gridSpan w:val="3"/>
          </w:tcPr>
          <w:p w14:paraId="2DBD3FC7" w14:textId="77777777" w:rsidR="00D52BE3" w:rsidRPr="00922D81" w:rsidRDefault="00200B1A">
            <w:pPr>
              <w:pStyle w:val="TableParagraph"/>
              <w:spacing w:before="56"/>
              <w:ind w:right="40"/>
              <w:rPr>
                <w:i/>
                <w:lang w:val="fr-CA"/>
              </w:rPr>
            </w:pPr>
            <w:r w:rsidRPr="00922D81">
              <w:rPr>
                <w:i/>
                <w:color w:val="515151"/>
                <w:lang w:val="fr-CA"/>
              </w:rPr>
              <w:t xml:space="preserve">1. </w:t>
            </w:r>
            <w:bookmarkStart w:id="307" w:name="lt_pId451"/>
            <w:r w:rsidRPr="00922D81">
              <w:rPr>
                <w:i/>
                <w:color w:val="515151"/>
                <w:lang w:val="fr-CA"/>
              </w:rPr>
              <w:t xml:space="preserve">Valeur obtenue à l’inventaire des substances inscrites de Europe ECHA – Toxicité aiguë </w:t>
            </w:r>
            <w:proofErr w:type="gramStart"/>
            <w:r w:rsidRPr="00922D81">
              <w:rPr>
                <w:i/>
                <w:color w:val="515151"/>
                <w:lang w:val="fr-CA"/>
              </w:rPr>
              <w:t>2.*</w:t>
            </w:r>
            <w:proofErr w:type="gramEnd"/>
            <w:r w:rsidRPr="00922D81">
              <w:rPr>
                <w:i/>
                <w:color w:val="515151"/>
                <w:lang w:val="fr-CA"/>
              </w:rPr>
              <w:t xml:space="preserve"> Valeur fournie dans la FDS du fabricant.</w:t>
            </w:r>
            <w:bookmarkEnd w:id="307"/>
            <w:r w:rsidRPr="00922D81">
              <w:rPr>
                <w:i/>
                <w:color w:val="515151"/>
                <w:lang w:val="fr-CA"/>
              </w:rPr>
              <w:t xml:space="preserve"> </w:t>
            </w:r>
            <w:bookmarkStart w:id="308" w:name="lt_pId452"/>
            <w:r w:rsidRPr="00922D81">
              <w:rPr>
                <w:i/>
                <w:color w:val="515151"/>
                <w:lang w:val="fr-CA"/>
              </w:rPr>
              <w:t>À moins d’indications autres, les données proviennent du RTECS - Registre des effets toxiques des substances chimiques.</w:t>
            </w:r>
            <w:bookmarkEnd w:id="308"/>
          </w:p>
        </w:tc>
      </w:tr>
      <w:tr w:rsidR="00057067" w:rsidRPr="006A6270" w14:paraId="7E406941" w14:textId="77777777">
        <w:trPr>
          <w:trHeight w:val="366"/>
        </w:trPr>
        <w:tc>
          <w:tcPr>
            <w:tcW w:w="9181" w:type="dxa"/>
            <w:gridSpan w:val="3"/>
          </w:tcPr>
          <w:p w14:paraId="6C68743E" w14:textId="77777777" w:rsidR="00D52BE3" w:rsidRPr="00922D81" w:rsidRDefault="00200B1A">
            <w:pPr>
              <w:pStyle w:val="TableParagraph"/>
              <w:rPr>
                <w:b/>
                <w:lang w:val="fr-CA"/>
              </w:rPr>
            </w:pPr>
            <w:bookmarkStart w:id="309" w:name="lt_pId453"/>
            <w:r w:rsidRPr="00922D81">
              <w:rPr>
                <w:b/>
                <w:lang w:val="fr-CA"/>
              </w:rPr>
              <w:t>Irritation et corrosion de la peau :</w:t>
            </w:r>
            <w:bookmarkEnd w:id="309"/>
          </w:p>
        </w:tc>
      </w:tr>
      <w:tr w:rsidR="00057067" w:rsidRPr="006A6270" w14:paraId="54E25CB6" w14:textId="77777777">
        <w:trPr>
          <w:trHeight w:val="366"/>
        </w:trPr>
        <w:tc>
          <w:tcPr>
            <w:tcW w:w="9181" w:type="dxa"/>
            <w:gridSpan w:val="3"/>
          </w:tcPr>
          <w:p w14:paraId="0812D0D6" w14:textId="77777777" w:rsidR="00D52BE3" w:rsidRPr="00922D81" w:rsidRDefault="00200B1A">
            <w:pPr>
              <w:pStyle w:val="TableParagraph"/>
              <w:rPr>
                <w:lang w:val="fr-CA"/>
              </w:rPr>
            </w:pPr>
            <w:bookmarkStart w:id="310" w:name="lt_pId454"/>
            <w:r w:rsidRPr="00922D81">
              <w:rPr>
                <w:lang w:val="fr-CA"/>
              </w:rPr>
              <w:t>Peut causer de l’irritation à la peau.</w:t>
            </w:r>
            <w:bookmarkEnd w:id="310"/>
          </w:p>
        </w:tc>
      </w:tr>
      <w:tr w:rsidR="00057067" w:rsidRPr="00496DEF" w14:paraId="54BD2AE8" w14:textId="77777777">
        <w:trPr>
          <w:trHeight w:val="366"/>
        </w:trPr>
        <w:tc>
          <w:tcPr>
            <w:tcW w:w="9181" w:type="dxa"/>
            <w:gridSpan w:val="3"/>
          </w:tcPr>
          <w:p w14:paraId="0B0B8A16" w14:textId="77777777" w:rsidR="00D52BE3" w:rsidRPr="00922D81" w:rsidRDefault="00200B1A">
            <w:pPr>
              <w:pStyle w:val="TableParagraph"/>
              <w:spacing w:before="56"/>
              <w:rPr>
                <w:b/>
                <w:lang w:val="fr-CA"/>
              </w:rPr>
            </w:pPr>
            <w:bookmarkStart w:id="311" w:name="lt_pId455"/>
            <w:r w:rsidRPr="00922D81">
              <w:rPr>
                <w:b/>
                <w:lang w:val="fr-CA"/>
              </w:rPr>
              <w:t>Lésions ou irritations oculaires :</w:t>
            </w:r>
            <w:bookmarkEnd w:id="311"/>
          </w:p>
        </w:tc>
      </w:tr>
      <w:tr w:rsidR="00057067" w:rsidRPr="006A6270" w14:paraId="17398A52" w14:textId="77777777">
        <w:trPr>
          <w:trHeight w:val="366"/>
        </w:trPr>
        <w:tc>
          <w:tcPr>
            <w:tcW w:w="9181" w:type="dxa"/>
            <w:gridSpan w:val="3"/>
          </w:tcPr>
          <w:p w14:paraId="7823F9F8" w14:textId="77777777" w:rsidR="00D52BE3" w:rsidRPr="00922D81" w:rsidRDefault="00200B1A">
            <w:pPr>
              <w:pStyle w:val="TableParagraph"/>
              <w:rPr>
                <w:lang w:val="fr-CA"/>
              </w:rPr>
            </w:pPr>
            <w:bookmarkStart w:id="312" w:name="lt_pId456"/>
            <w:r w:rsidRPr="00922D81">
              <w:rPr>
                <w:lang w:val="fr-CA"/>
              </w:rPr>
              <w:t>Peut causer de l’irritation aux yeux.</w:t>
            </w:r>
            <w:bookmarkEnd w:id="312"/>
          </w:p>
        </w:tc>
      </w:tr>
      <w:tr w:rsidR="00057067" w:rsidRPr="00496DEF" w14:paraId="5560CA08" w14:textId="77777777">
        <w:trPr>
          <w:trHeight w:val="366"/>
        </w:trPr>
        <w:tc>
          <w:tcPr>
            <w:tcW w:w="9181" w:type="dxa"/>
            <w:gridSpan w:val="3"/>
          </w:tcPr>
          <w:p w14:paraId="157C1C92" w14:textId="3D75349A" w:rsidR="00D52BE3" w:rsidRPr="00922D81" w:rsidRDefault="00200B1A">
            <w:pPr>
              <w:pStyle w:val="TableParagraph"/>
              <w:spacing w:before="56"/>
              <w:rPr>
                <w:b/>
                <w:lang w:val="fr-CA"/>
              </w:rPr>
            </w:pPr>
            <w:bookmarkStart w:id="313" w:name="lt_pId457"/>
            <w:r w:rsidRPr="00922D81">
              <w:rPr>
                <w:b/>
                <w:lang w:val="fr-CA"/>
              </w:rPr>
              <w:t>Sensibilisation respiratoire ou cutanée</w:t>
            </w:r>
            <w:r w:rsidR="00922D81" w:rsidRPr="00922D81">
              <w:rPr>
                <w:b/>
                <w:lang w:val="fr-CA"/>
              </w:rPr>
              <w:t> </w:t>
            </w:r>
            <w:r w:rsidRPr="00922D81">
              <w:rPr>
                <w:b/>
                <w:lang w:val="fr-CA"/>
              </w:rPr>
              <w:t>:</w:t>
            </w:r>
            <w:bookmarkEnd w:id="313"/>
          </w:p>
        </w:tc>
      </w:tr>
      <w:tr w:rsidR="00057067" w:rsidRPr="006A6270" w14:paraId="3857B0A1" w14:textId="77777777">
        <w:trPr>
          <w:trHeight w:val="367"/>
        </w:trPr>
        <w:tc>
          <w:tcPr>
            <w:tcW w:w="9181" w:type="dxa"/>
            <w:gridSpan w:val="3"/>
          </w:tcPr>
          <w:p w14:paraId="7D336932" w14:textId="77777777" w:rsidR="00D52BE3" w:rsidRPr="00922D81" w:rsidRDefault="00200B1A">
            <w:pPr>
              <w:pStyle w:val="TableParagraph"/>
              <w:rPr>
                <w:lang w:val="fr-CA"/>
              </w:rPr>
            </w:pPr>
            <w:bookmarkStart w:id="314" w:name="lt_pId458"/>
            <w:r w:rsidRPr="00922D81">
              <w:rPr>
                <w:lang w:val="fr-CA"/>
              </w:rPr>
              <w:t>Peut causer de l’irritation respiratoire.</w:t>
            </w:r>
            <w:bookmarkEnd w:id="314"/>
            <w:r w:rsidRPr="00922D81">
              <w:rPr>
                <w:lang w:val="fr-CA"/>
              </w:rPr>
              <w:t xml:space="preserve"> </w:t>
            </w:r>
            <w:bookmarkStart w:id="315" w:name="lt_pId459"/>
            <w:r w:rsidRPr="00922D81">
              <w:rPr>
                <w:lang w:val="fr-CA"/>
              </w:rPr>
              <w:t>N’est pas un agent sensibilisant.</w:t>
            </w:r>
            <w:bookmarkEnd w:id="315"/>
          </w:p>
        </w:tc>
      </w:tr>
      <w:tr w:rsidR="00057067" w:rsidRPr="00496DEF" w14:paraId="3E116E54" w14:textId="77777777">
        <w:trPr>
          <w:trHeight w:val="366"/>
        </w:trPr>
        <w:tc>
          <w:tcPr>
            <w:tcW w:w="9181" w:type="dxa"/>
            <w:gridSpan w:val="3"/>
          </w:tcPr>
          <w:p w14:paraId="171FE7EF" w14:textId="77777777" w:rsidR="00D52BE3" w:rsidRPr="00922D81" w:rsidRDefault="00200B1A">
            <w:pPr>
              <w:pStyle w:val="TableParagraph"/>
              <w:rPr>
                <w:b/>
                <w:lang w:val="fr-CA"/>
              </w:rPr>
            </w:pPr>
            <w:bookmarkStart w:id="316" w:name="lt_pId460"/>
            <w:r w:rsidRPr="00922D81">
              <w:rPr>
                <w:b/>
                <w:lang w:val="fr-CA"/>
              </w:rPr>
              <w:t>Mutagénicité des cellules germinales :</w:t>
            </w:r>
            <w:bookmarkEnd w:id="316"/>
          </w:p>
        </w:tc>
      </w:tr>
      <w:tr w:rsidR="00057067" w:rsidRPr="00496DEF" w14:paraId="629068C0" w14:textId="77777777">
        <w:trPr>
          <w:trHeight w:val="620"/>
        </w:trPr>
        <w:tc>
          <w:tcPr>
            <w:tcW w:w="9181" w:type="dxa"/>
            <w:gridSpan w:val="3"/>
          </w:tcPr>
          <w:p w14:paraId="3DC25054" w14:textId="18D28979" w:rsidR="00D52BE3" w:rsidRPr="00496DEF" w:rsidRDefault="00922D81" w:rsidP="00922D81">
            <w:pPr>
              <w:pStyle w:val="TableParagraph"/>
              <w:rPr>
                <w:lang w:val="fr-CA"/>
              </w:rPr>
            </w:pPr>
            <w:bookmarkStart w:id="317" w:name="lt_pId461"/>
            <w:r>
              <w:rPr>
                <w:lang w:val="fr-CA"/>
              </w:rPr>
              <w:t>Deux études ont été menées, une sur des souris et une sur des rats, conformément aux lignes directrices internationales approuvée</w:t>
            </w:r>
            <w:r w:rsidR="0051755D">
              <w:rPr>
                <w:lang w:val="fr-CA"/>
              </w:rPr>
              <w:t>s</w:t>
            </w:r>
            <w:r>
              <w:rPr>
                <w:lang w:val="fr-CA"/>
              </w:rPr>
              <w:t>. Les deux études ont donné des résultats négatifs.</w:t>
            </w:r>
            <w:bookmarkEnd w:id="317"/>
          </w:p>
        </w:tc>
      </w:tr>
      <w:tr w:rsidR="00057067" w:rsidRPr="00496DEF" w14:paraId="424D37C4" w14:textId="77777777">
        <w:trPr>
          <w:trHeight w:val="367"/>
        </w:trPr>
        <w:tc>
          <w:tcPr>
            <w:tcW w:w="9181" w:type="dxa"/>
            <w:gridSpan w:val="3"/>
          </w:tcPr>
          <w:p w14:paraId="590F7D78" w14:textId="77777777" w:rsidR="00D52BE3" w:rsidRPr="00922D81" w:rsidRDefault="00200B1A">
            <w:pPr>
              <w:pStyle w:val="TableParagraph"/>
              <w:spacing w:before="56"/>
              <w:rPr>
                <w:b/>
                <w:lang w:val="fr-CA"/>
              </w:rPr>
            </w:pPr>
            <w:bookmarkStart w:id="318" w:name="lt_pId463"/>
            <w:r w:rsidRPr="00922D81">
              <w:rPr>
                <w:b/>
                <w:lang w:val="fr-CA"/>
              </w:rPr>
              <w:t>Toxicité reproductive</w:t>
            </w:r>
            <w:bookmarkEnd w:id="318"/>
          </w:p>
        </w:tc>
      </w:tr>
      <w:tr w:rsidR="00057067" w:rsidRPr="006A6270" w14:paraId="54E8B4C2" w14:textId="77777777">
        <w:trPr>
          <w:trHeight w:val="1631"/>
        </w:trPr>
        <w:tc>
          <w:tcPr>
            <w:tcW w:w="9181" w:type="dxa"/>
            <w:gridSpan w:val="3"/>
          </w:tcPr>
          <w:p w14:paraId="27612582" w14:textId="5FF0A1D9" w:rsidR="00D52BE3" w:rsidRPr="00496DEF" w:rsidRDefault="00200B1A">
            <w:pPr>
              <w:pStyle w:val="TableParagraph"/>
              <w:ind w:right="92"/>
              <w:rPr>
                <w:lang w:val="fr-CA"/>
              </w:rPr>
            </w:pPr>
            <w:bookmarkStart w:id="319" w:name="lt_pId464"/>
            <w:r w:rsidRPr="00922D81">
              <w:rPr>
                <w:lang w:val="fr-CA"/>
              </w:rPr>
              <w:t>La recherche soulève de nombreux soupçons sur le rôle de cette substance avec une baisse de la fertilité.</w:t>
            </w:r>
            <w:bookmarkEnd w:id="319"/>
            <w:r w:rsidRPr="00922D81">
              <w:rPr>
                <w:lang w:val="fr-CA"/>
              </w:rPr>
              <w:t xml:space="preserve"> </w:t>
            </w:r>
            <w:bookmarkStart w:id="320" w:name="lt_pId465"/>
            <w:r w:rsidRPr="00922D81">
              <w:rPr>
                <w:lang w:val="fr-CA"/>
              </w:rPr>
              <w:t>D’après les études menées sur les animaux, l’exposition à cette substance peut avoir des effets toxiques sur le développement du fœtus</w:t>
            </w:r>
            <w:r w:rsidR="00922D81" w:rsidRPr="00922D81">
              <w:rPr>
                <w:lang w:val="fr-CA"/>
              </w:rPr>
              <w:t xml:space="preserve"> comme des changement</w:t>
            </w:r>
            <w:r w:rsidR="0051755D">
              <w:rPr>
                <w:lang w:val="fr-CA"/>
              </w:rPr>
              <w:t>s</w:t>
            </w:r>
            <w:r w:rsidR="00922D81" w:rsidRPr="00922D81">
              <w:rPr>
                <w:lang w:val="fr-CA"/>
              </w:rPr>
              <w:t xml:space="preserve"> dans le développement des os</w:t>
            </w:r>
            <w:r w:rsidRPr="00922D81">
              <w:rPr>
                <w:lang w:val="fr-CA"/>
              </w:rPr>
              <w:t>, et ce, à des concentrations qui n’ont pas d’effets toxiques importants sur la mère.</w:t>
            </w:r>
            <w:bookmarkEnd w:id="320"/>
            <w:r w:rsidRPr="00496DEF">
              <w:rPr>
                <w:lang w:val="fr-CA"/>
              </w:rPr>
              <w:t xml:space="preserve"> </w:t>
            </w:r>
            <w:bookmarkStart w:id="321" w:name="lt_pId466"/>
            <w:r w:rsidR="00922D81">
              <w:rPr>
                <w:lang w:val="fr-CA"/>
              </w:rPr>
              <w:t xml:space="preserve">Des études sur des jeunes hommes ont démontré que </w:t>
            </w:r>
            <w:r w:rsidR="00EA7776">
              <w:rPr>
                <w:lang w:val="fr-CA"/>
              </w:rPr>
              <w:t xml:space="preserve">le </w:t>
            </w:r>
            <w:proofErr w:type="spellStart"/>
            <w:r w:rsidR="00EA7776">
              <w:rPr>
                <w:lang w:val="fr-CA"/>
              </w:rPr>
              <w:t>trilosane</w:t>
            </w:r>
            <w:proofErr w:type="spellEnd"/>
            <w:r w:rsidR="00EA7776">
              <w:rPr>
                <w:lang w:val="fr-CA"/>
              </w:rPr>
              <w:t xml:space="preserve"> a également mené à une baisse de la production de testostérone masculine</w:t>
            </w:r>
            <w:r w:rsidRPr="00496DEF">
              <w:rPr>
                <w:lang w:val="fr-CA"/>
              </w:rPr>
              <w:t>.</w:t>
            </w:r>
            <w:bookmarkEnd w:id="321"/>
          </w:p>
        </w:tc>
      </w:tr>
    </w:tbl>
    <w:p w14:paraId="6B9D033E" w14:textId="77777777" w:rsidR="00D52BE3" w:rsidRPr="00496DEF" w:rsidRDefault="00D52BE3">
      <w:pPr>
        <w:rPr>
          <w:lang w:val="fr-CA"/>
        </w:rPr>
        <w:sectPr w:rsidR="00D52BE3" w:rsidRPr="00496DEF">
          <w:pgSz w:w="11910" w:h="16840"/>
          <w:pgMar w:top="640" w:right="940" w:bottom="280" w:left="1480" w:header="720" w:footer="720" w:gutter="0"/>
          <w:cols w:space="720"/>
        </w:sectPr>
      </w:pPr>
    </w:p>
    <w:p w14:paraId="6CDC020A"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70016" behindDoc="0" locked="0" layoutInCell="1" allowOverlap="1" wp14:anchorId="44FDCF5B" wp14:editId="58873DFF">
            <wp:simplePos x="0" y="0"/>
            <wp:positionH relativeFrom="page">
              <wp:posOffset>5784723</wp:posOffset>
            </wp:positionH>
            <wp:positionV relativeFrom="paragraph">
              <wp:posOffset>56210</wp:posOffset>
            </wp:positionV>
            <wp:extent cx="1209675" cy="923925"/>
            <wp:effectExtent l="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095D4014"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596FF630"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1D51D2A4"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74FA64E6" w14:textId="57597106" w:rsidR="00200B1A" w:rsidRPr="00496DEF" w:rsidRDefault="00200B1A" w:rsidP="00F91C49">
      <w:pPr>
        <w:pStyle w:val="BodyText"/>
        <w:spacing w:line="252" w:lineRule="exact"/>
        <w:ind w:left="221"/>
        <w:rPr>
          <w:lang w:val="fr-CA"/>
        </w:rPr>
      </w:pPr>
      <w:r w:rsidRPr="00496DEF">
        <w:rPr>
          <w:lang w:val="fr-CA"/>
        </w:rPr>
        <w:t>Page 1</w:t>
      </w:r>
      <w:r w:rsidR="002F55FE">
        <w:rPr>
          <w:lang w:val="fr-CA"/>
        </w:rPr>
        <w:t>1</w:t>
      </w:r>
      <w:r w:rsidRPr="00496DEF">
        <w:rPr>
          <w:lang w:val="fr-CA"/>
        </w:rPr>
        <w:t xml:space="preserve"> de 18</w:t>
      </w:r>
    </w:p>
    <w:p w14:paraId="34A47A1A" w14:textId="77777777" w:rsidR="00D52BE3" w:rsidRPr="00496DEF" w:rsidRDefault="00D52BE3">
      <w:pPr>
        <w:pStyle w:val="BodyText"/>
        <w:rPr>
          <w:sz w:val="20"/>
          <w:lang w:val="fr-CA"/>
        </w:rPr>
      </w:pPr>
    </w:p>
    <w:p w14:paraId="24ED170E" w14:textId="77777777" w:rsidR="00D52BE3" w:rsidRPr="00496DEF" w:rsidRDefault="00D52BE3">
      <w:pPr>
        <w:pStyle w:val="BodyText"/>
        <w:spacing w:before="7" w:after="1"/>
        <w:rPr>
          <w:sz w:val="15"/>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057067" w:rsidRPr="00EA7776" w14:paraId="575EDDC5" w14:textId="77777777">
        <w:trPr>
          <w:trHeight w:val="527"/>
        </w:trPr>
        <w:tc>
          <w:tcPr>
            <w:tcW w:w="9182" w:type="dxa"/>
            <w:shd w:val="clear" w:color="auto" w:fill="C5D9F0"/>
          </w:tcPr>
          <w:p w14:paraId="369A453C" w14:textId="77777777" w:rsidR="00D52BE3" w:rsidRPr="00EA7776" w:rsidRDefault="00200B1A">
            <w:pPr>
              <w:pStyle w:val="TableParagraph"/>
              <w:spacing w:before="137"/>
              <w:rPr>
                <w:b/>
                <w:lang w:val="fr-CA"/>
              </w:rPr>
            </w:pPr>
            <w:bookmarkStart w:id="322" w:name="lt_pId473"/>
            <w:r w:rsidRPr="00EA7776">
              <w:rPr>
                <w:b/>
                <w:lang w:val="fr-CA"/>
              </w:rPr>
              <w:t>SECTION 11 : INFORMATION TOXICOLOGIQUE</w:t>
            </w:r>
            <w:bookmarkEnd w:id="322"/>
          </w:p>
        </w:tc>
      </w:tr>
      <w:tr w:rsidR="00922D81" w:rsidRPr="00EA7776" w14:paraId="61803ABE" w14:textId="77777777" w:rsidTr="00922D81">
        <w:trPr>
          <w:trHeight w:val="527"/>
        </w:trPr>
        <w:tc>
          <w:tcPr>
            <w:tcW w:w="9182" w:type="dxa"/>
            <w:shd w:val="clear" w:color="auto" w:fill="auto"/>
          </w:tcPr>
          <w:p w14:paraId="4D6CC9A2" w14:textId="1E9F0D20" w:rsidR="00922D81" w:rsidRPr="00EA7776" w:rsidRDefault="00922D81">
            <w:pPr>
              <w:pStyle w:val="TableParagraph"/>
              <w:spacing w:before="137"/>
              <w:rPr>
                <w:b/>
                <w:lang w:val="fr-CA"/>
              </w:rPr>
            </w:pPr>
            <w:r w:rsidRPr="00EA7776">
              <w:rPr>
                <w:b/>
                <w:lang w:val="fr-CA"/>
              </w:rPr>
              <w:t>STOT – exposition unique :</w:t>
            </w:r>
          </w:p>
        </w:tc>
      </w:tr>
      <w:tr w:rsidR="00057067" w:rsidRPr="006A6270" w14:paraId="4BD491B5" w14:textId="77777777">
        <w:trPr>
          <w:trHeight w:val="620"/>
        </w:trPr>
        <w:tc>
          <w:tcPr>
            <w:tcW w:w="9182" w:type="dxa"/>
          </w:tcPr>
          <w:p w14:paraId="6D6EB9A3" w14:textId="434A37CF" w:rsidR="00D52BE3" w:rsidRPr="00EA7776" w:rsidRDefault="00200B1A" w:rsidP="006445D4">
            <w:pPr>
              <w:pStyle w:val="TableParagraph"/>
              <w:ind w:left="56"/>
              <w:rPr>
                <w:lang w:val="fr-CA"/>
              </w:rPr>
            </w:pPr>
            <w:bookmarkStart w:id="323" w:name="lt_pId474"/>
            <w:r w:rsidRPr="00EA7776">
              <w:rPr>
                <w:lang w:val="fr-CA"/>
              </w:rPr>
              <w:t>La substance peut causer une irritation respiratoire chez certaines personnes.</w:t>
            </w:r>
            <w:bookmarkEnd w:id="323"/>
            <w:r w:rsidRPr="00EA7776">
              <w:rPr>
                <w:lang w:val="fr-CA"/>
              </w:rPr>
              <w:t xml:space="preserve"> </w:t>
            </w:r>
            <w:r w:rsidR="006445D4" w:rsidRPr="00EA7776">
              <w:rPr>
                <w:lang w:val="fr-CA"/>
              </w:rPr>
              <w:t>La réponse du corps comme de l’irritation peut causer plus de dommage aux poumons.</w:t>
            </w:r>
          </w:p>
        </w:tc>
      </w:tr>
      <w:tr w:rsidR="00057067" w:rsidRPr="00EA7776" w14:paraId="112FD445" w14:textId="77777777">
        <w:trPr>
          <w:trHeight w:val="366"/>
        </w:trPr>
        <w:tc>
          <w:tcPr>
            <w:tcW w:w="9182" w:type="dxa"/>
          </w:tcPr>
          <w:p w14:paraId="34E6B162" w14:textId="77777777" w:rsidR="00D52BE3" w:rsidRPr="00EA7776" w:rsidRDefault="00200B1A">
            <w:pPr>
              <w:pStyle w:val="TableParagraph"/>
              <w:rPr>
                <w:b/>
                <w:lang w:val="fr-CA"/>
              </w:rPr>
            </w:pPr>
            <w:bookmarkStart w:id="324" w:name="lt_pId476"/>
            <w:r w:rsidRPr="00EA7776">
              <w:rPr>
                <w:b/>
                <w:lang w:val="fr-CA"/>
              </w:rPr>
              <w:t>STOT – exposition répétée :</w:t>
            </w:r>
            <w:bookmarkEnd w:id="324"/>
          </w:p>
        </w:tc>
      </w:tr>
      <w:tr w:rsidR="00057067" w:rsidRPr="00EA7776" w14:paraId="5B0A59C4" w14:textId="77777777">
        <w:trPr>
          <w:trHeight w:val="366"/>
        </w:trPr>
        <w:tc>
          <w:tcPr>
            <w:tcW w:w="9182" w:type="dxa"/>
          </w:tcPr>
          <w:p w14:paraId="72EF2278" w14:textId="77777777" w:rsidR="00D52BE3" w:rsidRPr="00EA7776" w:rsidRDefault="00200B1A">
            <w:pPr>
              <w:pStyle w:val="TableParagraph"/>
              <w:rPr>
                <w:lang w:val="fr-CA"/>
              </w:rPr>
            </w:pPr>
            <w:bookmarkStart w:id="325" w:name="lt_pId477"/>
            <w:r w:rsidRPr="00EA7776">
              <w:rPr>
                <w:lang w:val="fr-CA"/>
              </w:rPr>
              <w:t>Non disponible</w:t>
            </w:r>
            <w:bookmarkEnd w:id="325"/>
          </w:p>
        </w:tc>
      </w:tr>
      <w:tr w:rsidR="00057067" w:rsidRPr="00EA7776" w14:paraId="46117240" w14:textId="77777777">
        <w:trPr>
          <w:trHeight w:val="366"/>
        </w:trPr>
        <w:tc>
          <w:tcPr>
            <w:tcW w:w="9182" w:type="dxa"/>
          </w:tcPr>
          <w:p w14:paraId="37229DEE" w14:textId="77777777" w:rsidR="00D52BE3" w:rsidRPr="00EA7776" w:rsidRDefault="00200B1A">
            <w:pPr>
              <w:pStyle w:val="TableParagraph"/>
              <w:spacing w:before="56"/>
              <w:rPr>
                <w:b/>
                <w:lang w:val="fr-CA"/>
              </w:rPr>
            </w:pPr>
            <w:bookmarkStart w:id="326" w:name="lt_pId478"/>
            <w:r w:rsidRPr="00EA7776">
              <w:rPr>
                <w:b/>
                <w:lang w:val="fr-CA"/>
              </w:rPr>
              <w:t>Dangers par aspiration :</w:t>
            </w:r>
            <w:bookmarkEnd w:id="326"/>
          </w:p>
        </w:tc>
      </w:tr>
      <w:tr w:rsidR="00057067" w:rsidRPr="00496DEF" w14:paraId="3B1604CD" w14:textId="77777777">
        <w:trPr>
          <w:trHeight w:val="367"/>
        </w:trPr>
        <w:tc>
          <w:tcPr>
            <w:tcW w:w="9182" w:type="dxa"/>
          </w:tcPr>
          <w:p w14:paraId="2658E355" w14:textId="77777777" w:rsidR="00D52BE3" w:rsidRPr="00496DEF" w:rsidRDefault="00200B1A">
            <w:pPr>
              <w:pStyle w:val="TableParagraph"/>
              <w:rPr>
                <w:lang w:val="fr-CA"/>
              </w:rPr>
            </w:pPr>
            <w:bookmarkStart w:id="327" w:name="lt_pId479"/>
            <w:r w:rsidRPr="00EA7776">
              <w:rPr>
                <w:lang w:val="fr-CA"/>
              </w:rPr>
              <w:t>Non disponible</w:t>
            </w:r>
            <w:bookmarkEnd w:id="327"/>
          </w:p>
        </w:tc>
      </w:tr>
    </w:tbl>
    <w:p w14:paraId="56C30CE8" w14:textId="77777777" w:rsidR="00D52BE3" w:rsidRPr="00496DEF" w:rsidRDefault="00D52BE3">
      <w:pPr>
        <w:pStyle w:val="BodyText"/>
        <w:spacing w:before="10"/>
        <w:rPr>
          <w:sz w:val="21"/>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057067" w:rsidRPr="00496DEF" w14:paraId="1E81F811" w14:textId="77777777">
        <w:trPr>
          <w:trHeight w:val="527"/>
        </w:trPr>
        <w:tc>
          <w:tcPr>
            <w:tcW w:w="9182" w:type="dxa"/>
            <w:shd w:val="clear" w:color="auto" w:fill="C5D9F0"/>
          </w:tcPr>
          <w:p w14:paraId="13D2F15B" w14:textId="77777777" w:rsidR="00D52BE3" w:rsidRPr="00EA7776" w:rsidRDefault="00200B1A">
            <w:pPr>
              <w:pStyle w:val="TableParagraph"/>
              <w:spacing w:before="136"/>
              <w:rPr>
                <w:b/>
                <w:lang w:val="fr-CA"/>
              </w:rPr>
            </w:pPr>
            <w:bookmarkStart w:id="328" w:name="lt_pId480"/>
            <w:r w:rsidRPr="00EA7776">
              <w:rPr>
                <w:b/>
                <w:lang w:val="fr-CA"/>
              </w:rPr>
              <w:t>SECTION 12 : DONNÉES ÉCOLOGIQUES</w:t>
            </w:r>
            <w:bookmarkEnd w:id="328"/>
          </w:p>
        </w:tc>
      </w:tr>
      <w:tr w:rsidR="00057067" w:rsidRPr="00496DEF" w14:paraId="2660AE7C" w14:textId="77777777">
        <w:trPr>
          <w:trHeight w:val="498"/>
        </w:trPr>
        <w:tc>
          <w:tcPr>
            <w:tcW w:w="9182" w:type="dxa"/>
          </w:tcPr>
          <w:p w14:paraId="7B166D01" w14:textId="77777777" w:rsidR="00D52BE3" w:rsidRPr="00EA7776" w:rsidRDefault="00200B1A">
            <w:pPr>
              <w:pStyle w:val="TableParagraph"/>
              <w:spacing w:before="69"/>
              <w:rPr>
                <w:b/>
                <w:lang w:val="fr-CA"/>
              </w:rPr>
            </w:pPr>
            <w:r w:rsidRPr="00EA7776">
              <w:rPr>
                <w:b/>
                <w:lang w:val="fr-CA"/>
              </w:rPr>
              <w:t xml:space="preserve">12.1 </w:t>
            </w:r>
            <w:bookmarkStart w:id="329" w:name="lt_pId482"/>
            <w:r w:rsidRPr="00EA7776">
              <w:rPr>
                <w:b/>
                <w:lang w:val="fr-CA"/>
              </w:rPr>
              <w:t>Toxicité</w:t>
            </w:r>
            <w:bookmarkEnd w:id="329"/>
          </w:p>
        </w:tc>
      </w:tr>
      <w:tr w:rsidR="00057067" w:rsidRPr="006A6270" w14:paraId="00E8B132" w14:textId="77777777">
        <w:trPr>
          <w:trHeight w:val="3150"/>
        </w:trPr>
        <w:tc>
          <w:tcPr>
            <w:tcW w:w="9182" w:type="dxa"/>
          </w:tcPr>
          <w:p w14:paraId="66128CE8" w14:textId="7EB12FA0" w:rsidR="0071788D" w:rsidRPr="000575CE" w:rsidRDefault="00EA7776">
            <w:pPr>
              <w:pStyle w:val="TableParagraph"/>
              <w:ind w:right="46"/>
              <w:rPr>
                <w:color w:val="FF0000"/>
                <w:lang w:val="fr-CA"/>
              </w:rPr>
            </w:pPr>
            <w:bookmarkStart w:id="330" w:name="lt_pId483"/>
            <w:r w:rsidRPr="000575CE">
              <w:rPr>
                <w:color w:val="FF0000"/>
                <w:lang w:val="fr-CA"/>
              </w:rPr>
              <w:t>Toxique pour les organismes aquatiques; p</w:t>
            </w:r>
            <w:r w:rsidR="00200B1A" w:rsidRPr="000575CE">
              <w:rPr>
                <w:color w:val="FF0000"/>
                <w:lang w:val="fr-CA"/>
              </w:rPr>
              <w:t>eut avoir des effets indésirables et durables sur le milieu aquatique</w:t>
            </w:r>
            <w:bookmarkEnd w:id="330"/>
          </w:p>
          <w:p w14:paraId="6DAE4D67" w14:textId="6F9A7ACB" w:rsidR="00EA7776" w:rsidRPr="000575CE" w:rsidRDefault="00EA7776">
            <w:pPr>
              <w:pStyle w:val="TableParagraph"/>
              <w:ind w:right="46"/>
              <w:rPr>
                <w:lang w:val="fr-CA"/>
              </w:rPr>
            </w:pPr>
            <w:bookmarkStart w:id="331" w:name="lt_pId484"/>
            <w:r w:rsidRPr="000575CE">
              <w:rPr>
                <w:lang w:val="fr-CA"/>
              </w:rPr>
              <w:t xml:space="preserve">Une exposition de l’environnement au </w:t>
            </w:r>
            <w:proofErr w:type="spellStart"/>
            <w:r w:rsidR="00200B1A" w:rsidRPr="000575CE">
              <w:rPr>
                <w:lang w:val="fr-CA"/>
              </w:rPr>
              <w:t>trilostane</w:t>
            </w:r>
            <w:proofErr w:type="spellEnd"/>
            <w:r w:rsidR="00200B1A" w:rsidRPr="000575CE">
              <w:rPr>
                <w:lang w:val="fr-CA"/>
              </w:rPr>
              <w:t xml:space="preserve"> </w:t>
            </w:r>
            <w:r w:rsidRPr="000575CE">
              <w:rPr>
                <w:lang w:val="fr-CA"/>
              </w:rPr>
              <w:t>se produit lorsque la substance est sécrétée dans l’urine et les selles des chiens traités. Seul un petit pourcentage de population canine totale sera traité pour la maladie de Cushing; les chiens sont habituellement gardés seuls, ce qui limite l’exposition à la substance dans une région. C’est pourquoi il n’est pas nécessaire d’émettre une mise en garde pour l’usage du produit.</w:t>
            </w:r>
          </w:p>
          <w:bookmarkEnd w:id="331"/>
          <w:p w14:paraId="5A8C3D17" w14:textId="77777777" w:rsidR="00D52BE3" w:rsidRPr="000575CE" w:rsidRDefault="00D52BE3">
            <w:pPr>
              <w:pStyle w:val="TableParagraph"/>
              <w:spacing w:before="0"/>
              <w:ind w:left="0"/>
              <w:rPr>
                <w:lang w:val="fr-CA"/>
              </w:rPr>
            </w:pPr>
          </w:p>
          <w:p w14:paraId="51108B39" w14:textId="7548C132" w:rsidR="00D52BE3" w:rsidRPr="000575CE" w:rsidRDefault="00EA7776" w:rsidP="0071788D">
            <w:pPr>
              <w:pStyle w:val="TableParagraph"/>
              <w:spacing w:before="0"/>
              <w:ind w:right="120"/>
              <w:rPr>
                <w:lang w:val="fr-CA"/>
              </w:rPr>
            </w:pPr>
            <w:bookmarkStart w:id="332" w:name="lt_pId487"/>
            <w:r w:rsidRPr="000575CE">
              <w:rPr>
                <w:b/>
                <w:color w:val="FF0000"/>
                <w:lang w:val="fr-CA"/>
              </w:rPr>
              <w:t>Ne PAS</w:t>
            </w:r>
            <w:r w:rsidR="00200B1A" w:rsidRPr="000575CE">
              <w:rPr>
                <w:b/>
                <w:color w:val="FF0000"/>
                <w:lang w:val="fr-CA"/>
              </w:rPr>
              <w:t xml:space="preserve"> </w:t>
            </w:r>
            <w:r w:rsidRPr="000575CE">
              <w:rPr>
                <w:lang w:val="fr-CA"/>
              </w:rPr>
              <w:t xml:space="preserve">permettre que le produit entre en contact avec </w:t>
            </w:r>
            <w:bookmarkEnd w:id="332"/>
            <w:r w:rsidR="000575CE" w:rsidRPr="000575CE">
              <w:rPr>
                <w:lang w:val="fr-CA"/>
              </w:rPr>
              <w:t xml:space="preserve">les zones contentant de l'eau de surface ou les zones intertidales sous la ligne normale des hautes eaux. </w:t>
            </w:r>
            <w:bookmarkStart w:id="333" w:name="lt_pId488"/>
            <w:r w:rsidR="00200B1A" w:rsidRPr="000575CE">
              <w:rPr>
                <w:lang w:val="fr-CA"/>
              </w:rPr>
              <w:t xml:space="preserve">Ne pas contaminer </w:t>
            </w:r>
            <w:r w:rsidR="000575CE" w:rsidRPr="000575CE">
              <w:rPr>
                <w:lang w:val="fr-CA"/>
              </w:rPr>
              <w:t>l’eau</w:t>
            </w:r>
            <w:r w:rsidR="00200B1A" w:rsidRPr="000575CE">
              <w:rPr>
                <w:lang w:val="fr-CA"/>
              </w:rPr>
              <w:t xml:space="preserve"> lors d</w:t>
            </w:r>
            <w:r w:rsidR="000575CE" w:rsidRPr="000575CE">
              <w:rPr>
                <w:lang w:val="fr-CA"/>
              </w:rPr>
              <w:t xml:space="preserve">u </w:t>
            </w:r>
            <w:r w:rsidR="00200B1A" w:rsidRPr="000575CE">
              <w:rPr>
                <w:lang w:val="fr-CA"/>
              </w:rPr>
              <w:t>nettoyage de l’équipement</w:t>
            </w:r>
            <w:bookmarkEnd w:id="333"/>
            <w:r w:rsidR="000575CE" w:rsidRPr="000575CE">
              <w:rPr>
                <w:lang w:val="fr-CA"/>
              </w:rPr>
              <w:t xml:space="preserve"> ou de l’élimination de l’eau de lavage.</w:t>
            </w:r>
          </w:p>
          <w:p w14:paraId="453F751A" w14:textId="54CDB433" w:rsidR="000575CE" w:rsidRPr="000575CE" w:rsidRDefault="000575CE">
            <w:pPr>
              <w:pStyle w:val="TableParagraph"/>
              <w:spacing w:before="0"/>
              <w:rPr>
                <w:lang w:val="fr-CA"/>
              </w:rPr>
            </w:pPr>
            <w:bookmarkStart w:id="334" w:name="lt_pId489"/>
            <w:r w:rsidRPr="000575CE">
              <w:rPr>
                <w:lang w:val="fr-CA"/>
              </w:rPr>
              <w:t>Les déchets résultant d’un usage du produit doi</w:t>
            </w:r>
            <w:r w:rsidR="0051755D">
              <w:rPr>
                <w:lang w:val="fr-CA"/>
              </w:rPr>
              <w:t>ven</w:t>
            </w:r>
            <w:r w:rsidRPr="000575CE">
              <w:rPr>
                <w:lang w:val="fr-CA"/>
              </w:rPr>
              <w:t>t être éliminé</w:t>
            </w:r>
            <w:r w:rsidR="0051755D">
              <w:rPr>
                <w:lang w:val="fr-CA"/>
              </w:rPr>
              <w:t>s</w:t>
            </w:r>
            <w:r w:rsidRPr="000575CE">
              <w:rPr>
                <w:lang w:val="fr-CA"/>
              </w:rPr>
              <w:t xml:space="preserve"> sur place ou dans un site de déchet approuvé. </w:t>
            </w:r>
          </w:p>
          <w:p w14:paraId="317216FD" w14:textId="77A2615D" w:rsidR="00D52BE3" w:rsidRPr="000575CE" w:rsidRDefault="00EA7776">
            <w:pPr>
              <w:pStyle w:val="TableParagraph"/>
              <w:spacing w:before="1"/>
              <w:rPr>
                <w:lang w:val="fr-CA"/>
              </w:rPr>
            </w:pPr>
            <w:bookmarkStart w:id="335" w:name="lt_pId490"/>
            <w:bookmarkEnd w:id="334"/>
            <w:r w:rsidRPr="000575CE">
              <w:rPr>
                <w:b/>
                <w:color w:val="FF0000"/>
                <w:lang w:val="fr-CA"/>
              </w:rPr>
              <w:t xml:space="preserve">NE PAS </w:t>
            </w:r>
            <w:r w:rsidR="00200B1A" w:rsidRPr="000575CE">
              <w:rPr>
                <w:bCs/>
                <w:color w:val="FF0000"/>
                <w:lang w:val="fr-CA"/>
              </w:rPr>
              <w:t>jeter le produit dans les égouts et les voies d’eau.</w:t>
            </w:r>
            <w:bookmarkEnd w:id="335"/>
          </w:p>
        </w:tc>
      </w:tr>
      <w:tr w:rsidR="00057067" w:rsidRPr="00496DEF" w14:paraId="02887B17" w14:textId="77777777">
        <w:trPr>
          <w:trHeight w:val="447"/>
        </w:trPr>
        <w:tc>
          <w:tcPr>
            <w:tcW w:w="9182" w:type="dxa"/>
          </w:tcPr>
          <w:p w14:paraId="79E28801" w14:textId="77777777" w:rsidR="00D52BE3" w:rsidRPr="000575CE" w:rsidRDefault="00200B1A">
            <w:pPr>
              <w:pStyle w:val="TableParagraph"/>
              <w:spacing w:before="97"/>
              <w:rPr>
                <w:b/>
                <w:lang w:val="fr-CA"/>
              </w:rPr>
            </w:pPr>
            <w:r w:rsidRPr="000575CE">
              <w:rPr>
                <w:b/>
                <w:lang w:val="fr-CA"/>
              </w:rPr>
              <w:t xml:space="preserve">12.2 </w:t>
            </w:r>
            <w:bookmarkStart w:id="336" w:name="lt_pId492"/>
            <w:r w:rsidRPr="000575CE">
              <w:rPr>
                <w:b/>
                <w:lang w:val="fr-CA"/>
              </w:rPr>
              <w:t>Persistance et dégradabilité</w:t>
            </w:r>
            <w:bookmarkEnd w:id="336"/>
          </w:p>
        </w:tc>
      </w:tr>
      <w:tr w:rsidR="00057067" w:rsidRPr="00496DEF" w14:paraId="59B68A1B" w14:textId="77777777">
        <w:trPr>
          <w:trHeight w:val="366"/>
        </w:trPr>
        <w:tc>
          <w:tcPr>
            <w:tcW w:w="9182" w:type="dxa"/>
          </w:tcPr>
          <w:p w14:paraId="48E6CF96" w14:textId="77777777" w:rsidR="00D52BE3" w:rsidRPr="000575CE" w:rsidRDefault="00200B1A">
            <w:pPr>
              <w:pStyle w:val="TableParagraph"/>
              <w:rPr>
                <w:lang w:val="fr-CA"/>
              </w:rPr>
            </w:pPr>
            <w:bookmarkStart w:id="337" w:name="lt_pId493"/>
            <w:r w:rsidRPr="000575CE">
              <w:rPr>
                <w:lang w:val="fr-CA"/>
              </w:rPr>
              <w:t>Non disponible</w:t>
            </w:r>
            <w:bookmarkEnd w:id="337"/>
          </w:p>
        </w:tc>
      </w:tr>
      <w:tr w:rsidR="00057067" w:rsidRPr="00496DEF" w14:paraId="1D1955DE" w14:textId="77777777">
        <w:trPr>
          <w:trHeight w:val="366"/>
        </w:trPr>
        <w:tc>
          <w:tcPr>
            <w:tcW w:w="9182" w:type="dxa"/>
          </w:tcPr>
          <w:p w14:paraId="4ADD0BC5" w14:textId="77777777" w:rsidR="00D52BE3" w:rsidRPr="000575CE" w:rsidRDefault="00200B1A">
            <w:pPr>
              <w:pStyle w:val="TableParagraph"/>
              <w:spacing w:before="56"/>
              <w:rPr>
                <w:b/>
                <w:lang w:val="fr-CA"/>
              </w:rPr>
            </w:pPr>
            <w:r w:rsidRPr="000575CE">
              <w:rPr>
                <w:b/>
                <w:lang w:val="fr-CA"/>
              </w:rPr>
              <w:t xml:space="preserve">12.3 </w:t>
            </w:r>
            <w:bookmarkStart w:id="338" w:name="lt_pId495"/>
            <w:r w:rsidRPr="000575CE">
              <w:rPr>
                <w:b/>
                <w:lang w:val="fr-CA"/>
              </w:rPr>
              <w:t>Pouvoir de bioaccumulation</w:t>
            </w:r>
            <w:bookmarkEnd w:id="338"/>
          </w:p>
        </w:tc>
      </w:tr>
      <w:tr w:rsidR="00057067" w:rsidRPr="00496DEF" w14:paraId="45AF4CFF" w14:textId="77777777">
        <w:trPr>
          <w:trHeight w:val="366"/>
        </w:trPr>
        <w:tc>
          <w:tcPr>
            <w:tcW w:w="9182" w:type="dxa"/>
          </w:tcPr>
          <w:p w14:paraId="6FFFDC32" w14:textId="77777777" w:rsidR="00D52BE3" w:rsidRPr="000575CE" w:rsidRDefault="00200B1A">
            <w:pPr>
              <w:pStyle w:val="TableParagraph"/>
              <w:rPr>
                <w:lang w:val="fr-CA"/>
              </w:rPr>
            </w:pPr>
            <w:bookmarkStart w:id="339" w:name="lt_pId496"/>
            <w:r w:rsidRPr="000575CE">
              <w:rPr>
                <w:lang w:val="fr-CA"/>
              </w:rPr>
              <w:t>Non disponible</w:t>
            </w:r>
            <w:bookmarkEnd w:id="339"/>
          </w:p>
        </w:tc>
      </w:tr>
      <w:tr w:rsidR="00057067" w:rsidRPr="00496DEF" w14:paraId="64693168" w14:textId="77777777">
        <w:trPr>
          <w:trHeight w:val="367"/>
        </w:trPr>
        <w:tc>
          <w:tcPr>
            <w:tcW w:w="9182" w:type="dxa"/>
          </w:tcPr>
          <w:p w14:paraId="71299C97" w14:textId="77777777" w:rsidR="00D52BE3" w:rsidRPr="000575CE" w:rsidRDefault="00200B1A">
            <w:pPr>
              <w:pStyle w:val="TableParagraph"/>
              <w:spacing w:before="56"/>
              <w:rPr>
                <w:b/>
                <w:lang w:val="fr-CA"/>
              </w:rPr>
            </w:pPr>
            <w:r w:rsidRPr="000575CE">
              <w:rPr>
                <w:b/>
                <w:lang w:val="fr-CA"/>
              </w:rPr>
              <w:t xml:space="preserve">12.4 </w:t>
            </w:r>
            <w:bookmarkStart w:id="340" w:name="lt_pId498"/>
            <w:r w:rsidRPr="000575CE">
              <w:rPr>
                <w:b/>
                <w:lang w:val="fr-CA"/>
              </w:rPr>
              <w:t>Mobilité dans le sol</w:t>
            </w:r>
            <w:bookmarkEnd w:id="340"/>
          </w:p>
        </w:tc>
      </w:tr>
      <w:tr w:rsidR="00057067" w:rsidRPr="00496DEF" w14:paraId="401E3EBD" w14:textId="77777777">
        <w:trPr>
          <w:trHeight w:val="366"/>
        </w:trPr>
        <w:tc>
          <w:tcPr>
            <w:tcW w:w="9182" w:type="dxa"/>
          </w:tcPr>
          <w:p w14:paraId="329959FE" w14:textId="77777777" w:rsidR="00D52BE3" w:rsidRPr="000575CE" w:rsidRDefault="00200B1A">
            <w:pPr>
              <w:pStyle w:val="TableParagraph"/>
              <w:spacing w:before="54"/>
              <w:rPr>
                <w:lang w:val="fr-CA"/>
              </w:rPr>
            </w:pPr>
            <w:bookmarkStart w:id="341" w:name="lt_pId499"/>
            <w:r w:rsidRPr="000575CE">
              <w:rPr>
                <w:lang w:val="fr-CA"/>
              </w:rPr>
              <w:t>Non disponible</w:t>
            </w:r>
            <w:bookmarkEnd w:id="341"/>
          </w:p>
        </w:tc>
      </w:tr>
      <w:tr w:rsidR="00057067" w:rsidRPr="00496DEF" w14:paraId="087C8E28" w14:textId="77777777">
        <w:trPr>
          <w:trHeight w:val="699"/>
        </w:trPr>
        <w:tc>
          <w:tcPr>
            <w:tcW w:w="9182" w:type="dxa"/>
          </w:tcPr>
          <w:p w14:paraId="6359ADDA" w14:textId="77777777" w:rsidR="00D52BE3" w:rsidRPr="000575CE" w:rsidRDefault="00200B1A">
            <w:pPr>
              <w:pStyle w:val="TableParagraph"/>
              <w:spacing w:before="97" w:line="252" w:lineRule="exact"/>
              <w:rPr>
                <w:b/>
                <w:lang w:val="fr-CA"/>
              </w:rPr>
            </w:pPr>
            <w:r w:rsidRPr="000575CE">
              <w:rPr>
                <w:b/>
                <w:lang w:val="fr-CA"/>
              </w:rPr>
              <w:t xml:space="preserve">12.5 </w:t>
            </w:r>
            <w:bookmarkStart w:id="342" w:name="lt_pId501"/>
            <w:r w:rsidRPr="000575CE">
              <w:rPr>
                <w:b/>
                <w:lang w:val="fr-CA"/>
              </w:rPr>
              <w:t xml:space="preserve">Résultats de l’évaluation PBT et </w:t>
            </w:r>
            <w:proofErr w:type="spellStart"/>
            <w:r w:rsidRPr="000575CE">
              <w:rPr>
                <w:b/>
                <w:lang w:val="fr-CA"/>
              </w:rPr>
              <w:t>vPvB</w:t>
            </w:r>
            <w:proofErr w:type="spellEnd"/>
            <w:r w:rsidRPr="000575CE">
              <w:rPr>
                <w:b/>
                <w:lang w:val="fr-CA"/>
              </w:rPr>
              <w:t>.</w:t>
            </w:r>
            <w:bookmarkEnd w:id="342"/>
          </w:p>
          <w:p w14:paraId="026F7232" w14:textId="3BE37926" w:rsidR="00D52BE3" w:rsidRPr="000575CE" w:rsidRDefault="000575CE">
            <w:pPr>
              <w:pStyle w:val="TableParagraph"/>
              <w:spacing w:before="0" w:line="252" w:lineRule="exact"/>
              <w:rPr>
                <w:lang w:val="fr-CA"/>
              </w:rPr>
            </w:pPr>
            <w:bookmarkStart w:id="343" w:name="lt_pId502"/>
            <w:r>
              <w:rPr>
                <w:lang w:val="fr-CA"/>
              </w:rPr>
              <w:t>Sans objet</w:t>
            </w:r>
            <w:bookmarkEnd w:id="343"/>
          </w:p>
        </w:tc>
      </w:tr>
      <w:tr w:rsidR="00057067" w:rsidRPr="006A6270" w14:paraId="042A1DA2" w14:textId="77777777">
        <w:trPr>
          <w:trHeight w:val="700"/>
        </w:trPr>
        <w:tc>
          <w:tcPr>
            <w:tcW w:w="9182" w:type="dxa"/>
          </w:tcPr>
          <w:p w14:paraId="2D664B88" w14:textId="77777777" w:rsidR="00D52BE3" w:rsidRPr="000575CE" w:rsidRDefault="00200B1A">
            <w:pPr>
              <w:pStyle w:val="TableParagraph"/>
              <w:spacing w:before="97"/>
              <w:rPr>
                <w:b/>
                <w:lang w:val="fr-CA"/>
              </w:rPr>
            </w:pPr>
            <w:r w:rsidRPr="000575CE">
              <w:rPr>
                <w:b/>
                <w:lang w:val="fr-CA"/>
              </w:rPr>
              <w:t xml:space="preserve">12.6 </w:t>
            </w:r>
            <w:bookmarkStart w:id="344" w:name="lt_pId504"/>
            <w:r w:rsidRPr="000575CE">
              <w:rPr>
                <w:b/>
                <w:lang w:val="fr-CA"/>
              </w:rPr>
              <w:t>Autres effets indésirables</w:t>
            </w:r>
            <w:bookmarkEnd w:id="344"/>
          </w:p>
          <w:p w14:paraId="486C7750" w14:textId="77777777" w:rsidR="00D52BE3" w:rsidRPr="000575CE" w:rsidRDefault="00200B1A">
            <w:pPr>
              <w:pStyle w:val="TableParagraph"/>
              <w:spacing w:before="39"/>
              <w:rPr>
                <w:lang w:val="fr-CA"/>
              </w:rPr>
            </w:pPr>
            <w:bookmarkStart w:id="345" w:name="lt_pId505"/>
            <w:r w:rsidRPr="000575CE">
              <w:rPr>
                <w:lang w:val="fr-CA"/>
              </w:rPr>
              <w:t>Non disponible</w:t>
            </w:r>
            <w:bookmarkEnd w:id="345"/>
          </w:p>
        </w:tc>
      </w:tr>
    </w:tbl>
    <w:p w14:paraId="5EBF7850" w14:textId="77777777" w:rsidR="00D52BE3" w:rsidRPr="00496DEF" w:rsidRDefault="00D52BE3">
      <w:pPr>
        <w:rPr>
          <w:lang w:val="fr-CA"/>
        </w:rPr>
        <w:sectPr w:rsidR="00D52BE3" w:rsidRPr="00496DEF">
          <w:pgSz w:w="11910" w:h="16840"/>
          <w:pgMar w:top="640" w:right="940" w:bottom="280" w:left="1480" w:header="720" w:footer="720" w:gutter="0"/>
          <w:cols w:space="720"/>
        </w:sectPr>
      </w:pPr>
    </w:p>
    <w:p w14:paraId="5D7C7CD1"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72064" behindDoc="0" locked="0" layoutInCell="1" allowOverlap="1" wp14:anchorId="55A7EEEF" wp14:editId="227516B8">
            <wp:simplePos x="0" y="0"/>
            <wp:positionH relativeFrom="page">
              <wp:posOffset>5799354</wp:posOffset>
            </wp:positionH>
            <wp:positionV relativeFrom="paragraph">
              <wp:posOffset>56210</wp:posOffset>
            </wp:positionV>
            <wp:extent cx="1209675" cy="923925"/>
            <wp:effectExtent l="0" t="0" r="0" b="0"/>
            <wp:wrapNone/>
            <wp:docPr id="2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670AA0C9"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1DC73C9A"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690208C4"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6E3DD882" w14:textId="05D8CB75" w:rsidR="00200B1A" w:rsidRPr="00496DEF" w:rsidRDefault="00200B1A" w:rsidP="00F91C49">
      <w:pPr>
        <w:pStyle w:val="BodyText"/>
        <w:spacing w:line="252" w:lineRule="exact"/>
        <w:ind w:left="221"/>
        <w:rPr>
          <w:lang w:val="fr-CA"/>
        </w:rPr>
      </w:pPr>
      <w:r w:rsidRPr="00496DEF">
        <w:rPr>
          <w:lang w:val="fr-CA"/>
        </w:rPr>
        <w:t>Page 1</w:t>
      </w:r>
      <w:r w:rsidR="002F55FE">
        <w:rPr>
          <w:lang w:val="fr-CA"/>
        </w:rPr>
        <w:t>2</w:t>
      </w:r>
      <w:r w:rsidRPr="00496DEF">
        <w:rPr>
          <w:lang w:val="fr-CA"/>
        </w:rPr>
        <w:t xml:space="preserve"> de 18</w:t>
      </w:r>
    </w:p>
    <w:p w14:paraId="4DBA928A" w14:textId="77777777" w:rsidR="00D52BE3" w:rsidRPr="00496DEF" w:rsidRDefault="00D52BE3">
      <w:pPr>
        <w:pStyle w:val="BodyText"/>
        <w:rPr>
          <w:sz w:val="20"/>
          <w:lang w:val="fr-CA"/>
        </w:rPr>
      </w:pPr>
    </w:p>
    <w:p w14:paraId="0994A528" w14:textId="77777777" w:rsidR="00D52BE3" w:rsidRPr="00496DEF" w:rsidRDefault="00D52BE3">
      <w:pPr>
        <w:pStyle w:val="BodyText"/>
        <w:rPr>
          <w:sz w:val="20"/>
          <w:lang w:val="fr-CA"/>
        </w:rPr>
      </w:pPr>
    </w:p>
    <w:p w14:paraId="2690AE06" w14:textId="77777777" w:rsidR="00D52BE3" w:rsidRPr="00496DEF" w:rsidRDefault="00D52BE3">
      <w:pPr>
        <w:pStyle w:val="BodyText"/>
        <w:spacing w:before="8"/>
        <w:rPr>
          <w:sz w:val="17"/>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219"/>
        <w:gridCol w:w="2326"/>
        <w:gridCol w:w="1422"/>
        <w:gridCol w:w="3236"/>
      </w:tblGrid>
      <w:tr w:rsidR="00057067" w:rsidRPr="006A6270" w14:paraId="60A9D15F" w14:textId="77777777">
        <w:trPr>
          <w:trHeight w:val="526"/>
        </w:trPr>
        <w:tc>
          <w:tcPr>
            <w:tcW w:w="9185" w:type="dxa"/>
            <w:gridSpan w:val="5"/>
            <w:shd w:val="clear" w:color="auto" w:fill="C5D9F0"/>
          </w:tcPr>
          <w:p w14:paraId="1770E264" w14:textId="77777777" w:rsidR="00D52BE3" w:rsidRPr="000575CE" w:rsidRDefault="00200B1A">
            <w:pPr>
              <w:pStyle w:val="TableParagraph"/>
              <w:spacing w:before="136"/>
              <w:rPr>
                <w:b/>
                <w:lang w:val="fr-CA"/>
              </w:rPr>
            </w:pPr>
            <w:bookmarkStart w:id="346" w:name="lt_pId511"/>
            <w:r w:rsidRPr="000575CE">
              <w:rPr>
                <w:b/>
                <w:lang w:val="fr-CA"/>
              </w:rPr>
              <w:t>SECTION 13 : CONSIDÉRATIONS RELATIVES À L'ÉLIMINATION</w:t>
            </w:r>
            <w:bookmarkEnd w:id="346"/>
          </w:p>
        </w:tc>
      </w:tr>
      <w:tr w:rsidR="00057067" w:rsidRPr="006A6270" w14:paraId="2D9ADC93" w14:textId="77777777">
        <w:trPr>
          <w:trHeight w:val="447"/>
        </w:trPr>
        <w:tc>
          <w:tcPr>
            <w:tcW w:w="9185" w:type="dxa"/>
            <w:gridSpan w:val="5"/>
          </w:tcPr>
          <w:p w14:paraId="6DD20872" w14:textId="77777777" w:rsidR="00D52BE3" w:rsidRPr="000575CE" w:rsidRDefault="00200B1A">
            <w:pPr>
              <w:pStyle w:val="TableParagraph"/>
              <w:spacing w:before="97"/>
              <w:rPr>
                <w:b/>
                <w:lang w:val="fr-CA"/>
              </w:rPr>
            </w:pPr>
            <w:r w:rsidRPr="000575CE">
              <w:rPr>
                <w:b/>
                <w:lang w:val="fr-CA"/>
              </w:rPr>
              <w:t xml:space="preserve">13.1 </w:t>
            </w:r>
            <w:bookmarkStart w:id="347" w:name="lt_pId513"/>
            <w:r w:rsidRPr="000575CE">
              <w:rPr>
                <w:b/>
                <w:lang w:val="fr-CA"/>
              </w:rPr>
              <w:t>Méthode de traitement des déchets</w:t>
            </w:r>
            <w:bookmarkEnd w:id="347"/>
          </w:p>
        </w:tc>
      </w:tr>
      <w:tr w:rsidR="00057067" w:rsidRPr="006A6270" w14:paraId="60EA1A40" w14:textId="77777777">
        <w:trPr>
          <w:trHeight w:val="4667"/>
        </w:trPr>
        <w:tc>
          <w:tcPr>
            <w:tcW w:w="1982" w:type="dxa"/>
          </w:tcPr>
          <w:p w14:paraId="290CC141" w14:textId="77777777" w:rsidR="00D52BE3" w:rsidRPr="000575CE" w:rsidRDefault="00200B1A" w:rsidP="000575CE">
            <w:pPr>
              <w:pStyle w:val="TableParagraph"/>
              <w:spacing w:before="56"/>
              <w:ind w:left="109" w:right="46" w:hanging="6"/>
              <w:jc w:val="right"/>
              <w:rPr>
                <w:b/>
                <w:lang w:val="fr-CA"/>
              </w:rPr>
            </w:pPr>
            <w:bookmarkStart w:id="348" w:name="lt_pId514"/>
            <w:r w:rsidRPr="000575CE">
              <w:rPr>
                <w:b/>
                <w:lang w:val="fr-CA"/>
              </w:rPr>
              <w:t>Élimination du produit et de son emballage :</w:t>
            </w:r>
            <w:bookmarkEnd w:id="348"/>
          </w:p>
        </w:tc>
        <w:tc>
          <w:tcPr>
            <w:tcW w:w="7203" w:type="dxa"/>
            <w:gridSpan w:val="4"/>
          </w:tcPr>
          <w:p w14:paraId="695EA9E3" w14:textId="127794CC" w:rsidR="00D52BE3" w:rsidRPr="000575CE" w:rsidRDefault="00200B1A">
            <w:pPr>
              <w:pStyle w:val="TableParagraph"/>
              <w:ind w:left="55" w:right="293"/>
              <w:jc w:val="both"/>
              <w:rPr>
                <w:b/>
                <w:bCs/>
                <w:lang w:val="fr-CA"/>
              </w:rPr>
            </w:pPr>
            <w:bookmarkStart w:id="349" w:name="lt_pId515"/>
            <w:r w:rsidRPr="000575CE">
              <w:rPr>
                <w:color w:val="FF0000"/>
                <w:lang w:val="fr-CA"/>
              </w:rPr>
              <w:t>N</w:t>
            </w:r>
            <w:r w:rsidR="000575CE" w:rsidRPr="000575CE">
              <w:rPr>
                <w:color w:val="FF0000"/>
                <w:lang w:val="fr-CA"/>
              </w:rPr>
              <w:t>E</w:t>
            </w:r>
            <w:r w:rsidRPr="000575CE">
              <w:rPr>
                <w:color w:val="FF0000"/>
                <w:lang w:val="fr-CA"/>
              </w:rPr>
              <w:t xml:space="preserve"> PAS</w:t>
            </w:r>
            <w:r w:rsidRPr="000575CE">
              <w:rPr>
                <w:b/>
                <w:bCs/>
                <w:color w:val="FF0000"/>
                <w:lang w:val="fr-CA"/>
              </w:rPr>
              <w:t xml:space="preserve"> empêcher l’eau servant au nettoyage et au traitement de l’équipement d’entrer dans les égouts.</w:t>
            </w:r>
            <w:bookmarkEnd w:id="349"/>
          </w:p>
          <w:p w14:paraId="6FA84A0B" w14:textId="7731D92C" w:rsidR="00D52BE3" w:rsidRPr="000575CE" w:rsidRDefault="00200B1A">
            <w:pPr>
              <w:pStyle w:val="TableParagraph"/>
              <w:spacing w:before="0"/>
              <w:ind w:left="55" w:right="114"/>
              <w:jc w:val="both"/>
              <w:rPr>
                <w:lang w:val="fr-CA"/>
              </w:rPr>
            </w:pPr>
            <w:bookmarkStart w:id="350" w:name="lt_pId516"/>
            <w:r w:rsidRPr="000575CE">
              <w:rPr>
                <w:lang w:val="fr-CA"/>
              </w:rPr>
              <w:t>Tout médicament vétérinaire non utilis</w:t>
            </w:r>
            <w:r w:rsidR="000575CE" w:rsidRPr="000575CE">
              <w:rPr>
                <w:lang w:val="fr-CA"/>
              </w:rPr>
              <w:t>é</w:t>
            </w:r>
            <w:r w:rsidRPr="000575CE">
              <w:rPr>
                <w:lang w:val="fr-CA"/>
              </w:rPr>
              <w:t xml:space="preserve"> ou déchet dérivé d’un tel médicament vétérinaire doit être éliminé conformément aux exigences nationales.</w:t>
            </w:r>
            <w:bookmarkEnd w:id="350"/>
          </w:p>
          <w:p w14:paraId="262D8D5F" w14:textId="77777777" w:rsidR="00D52BE3" w:rsidRPr="000575CE" w:rsidRDefault="00D52BE3">
            <w:pPr>
              <w:pStyle w:val="TableParagraph"/>
              <w:spacing w:before="0"/>
              <w:ind w:left="0"/>
              <w:rPr>
                <w:lang w:val="fr-CA"/>
              </w:rPr>
            </w:pPr>
          </w:p>
          <w:p w14:paraId="3C953547" w14:textId="77777777" w:rsidR="00D52BE3" w:rsidRPr="000575CE" w:rsidRDefault="00200B1A">
            <w:pPr>
              <w:pStyle w:val="TableParagraph"/>
              <w:spacing w:before="0"/>
              <w:ind w:left="55" w:right="123"/>
              <w:rPr>
                <w:lang w:val="fr-CA"/>
              </w:rPr>
            </w:pPr>
            <w:bookmarkStart w:id="351" w:name="lt_pId517"/>
            <w:r w:rsidRPr="000575CE">
              <w:rPr>
                <w:lang w:val="fr-CA"/>
              </w:rPr>
              <w:t>Les lois relatives aux exigences d’élimination peuvent varier selon le pays, la province ou la région.</w:t>
            </w:r>
            <w:bookmarkEnd w:id="351"/>
            <w:r w:rsidRPr="000575CE">
              <w:rPr>
                <w:lang w:val="fr-CA"/>
              </w:rPr>
              <w:t xml:space="preserve"> </w:t>
            </w:r>
            <w:bookmarkStart w:id="352" w:name="lt_pId518"/>
            <w:r w:rsidRPr="000575CE">
              <w:rPr>
                <w:lang w:val="fr-CA"/>
              </w:rPr>
              <w:t>Chaque utilisateur doit consulter les lois en vigueur dans leur région.</w:t>
            </w:r>
            <w:bookmarkEnd w:id="352"/>
          </w:p>
          <w:p w14:paraId="4329AE5F" w14:textId="77777777" w:rsidR="00D52BE3" w:rsidRPr="000575CE" w:rsidRDefault="00200B1A" w:rsidP="000575CE">
            <w:pPr>
              <w:pStyle w:val="TableParagraph"/>
              <w:spacing w:before="0"/>
              <w:ind w:left="55" w:right="164"/>
              <w:rPr>
                <w:lang w:val="fr-CA"/>
              </w:rPr>
            </w:pPr>
            <w:bookmarkStart w:id="353" w:name="lt_pId519"/>
            <w:r w:rsidRPr="000575CE">
              <w:rPr>
                <w:lang w:val="fr-CA"/>
              </w:rPr>
              <w:t>Une hiérarchie des contrôles semble faire commun accord et les utilisateurs doivent approfondir les options qui suivent :</w:t>
            </w:r>
            <w:bookmarkEnd w:id="353"/>
          </w:p>
          <w:p w14:paraId="31135A97" w14:textId="77777777" w:rsidR="0071788D" w:rsidRPr="000575CE" w:rsidRDefault="00200B1A">
            <w:pPr>
              <w:pStyle w:val="TableParagraph"/>
              <w:spacing w:before="0"/>
              <w:ind w:left="55" w:right="6127"/>
              <w:rPr>
                <w:lang w:val="fr-CA"/>
              </w:rPr>
            </w:pPr>
            <w:bookmarkStart w:id="354" w:name="lt_pId520"/>
            <w:r w:rsidRPr="000575CE">
              <w:rPr>
                <w:lang w:val="fr-CA"/>
              </w:rPr>
              <w:t>Réduire</w:t>
            </w:r>
            <w:bookmarkEnd w:id="354"/>
          </w:p>
          <w:p w14:paraId="4E8711CB" w14:textId="77777777" w:rsidR="0071788D" w:rsidRPr="000575CE" w:rsidRDefault="00200B1A">
            <w:pPr>
              <w:pStyle w:val="TableParagraph"/>
              <w:spacing w:before="0"/>
              <w:ind w:left="55" w:right="6127"/>
              <w:rPr>
                <w:lang w:val="fr-CA"/>
              </w:rPr>
            </w:pPr>
            <w:bookmarkStart w:id="355" w:name="lt_pId521"/>
            <w:r w:rsidRPr="000575CE">
              <w:rPr>
                <w:lang w:val="fr-CA"/>
              </w:rPr>
              <w:t>Réutiliser</w:t>
            </w:r>
            <w:bookmarkEnd w:id="355"/>
          </w:p>
          <w:p w14:paraId="2EC288C4" w14:textId="77777777" w:rsidR="00D52BE3" w:rsidRPr="000575CE" w:rsidRDefault="00200B1A">
            <w:pPr>
              <w:pStyle w:val="TableParagraph"/>
              <w:spacing w:before="0"/>
              <w:ind w:left="55" w:right="6127"/>
              <w:rPr>
                <w:lang w:val="fr-CA"/>
              </w:rPr>
            </w:pPr>
            <w:bookmarkStart w:id="356" w:name="lt_pId522"/>
            <w:r w:rsidRPr="000575CE">
              <w:rPr>
                <w:lang w:val="fr-CA"/>
              </w:rPr>
              <w:t>Recycler</w:t>
            </w:r>
            <w:bookmarkEnd w:id="356"/>
          </w:p>
          <w:p w14:paraId="78058FE1" w14:textId="77777777" w:rsidR="00D52BE3" w:rsidRPr="000575CE" w:rsidRDefault="00200B1A">
            <w:pPr>
              <w:pStyle w:val="TableParagraph"/>
              <w:spacing w:before="0"/>
              <w:ind w:left="55"/>
              <w:rPr>
                <w:lang w:val="fr-CA"/>
              </w:rPr>
            </w:pPr>
            <w:bookmarkStart w:id="357" w:name="lt_pId523"/>
            <w:r w:rsidRPr="000575CE">
              <w:rPr>
                <w:lang w:val="fr-CA"/>
              </w:rPr>
              <w:t>Éliminer (en dernier recours)</w:t>
            </w:r>
            <w:bookmarkEnd w:id="357"/>
          </w:p>
          <w:p w14:paraId="086DB24A" w14:textId="77777777" w:rsidR="00D52BE3" w:rsidRPr="000575CE" w:rsidRDefault="00D52BE3">
            <w:pPr>
              <w:pStyle w:val="TableParagraph"/>
              <w:spacing w:before="0"/>
              <w:ind w:left="0"/>
              <w:rPr>
                <w:lang w:val="fr-CA"/>
              </w:rPr>
            </w:pPr>
          </w:p>
          <w:p w14:paraId="735D649F" w14:textId="77777777" w:rsidR="00D52BE3" w:rsidRPr="000575CE" w:rsidRDefault="00200B1A">
            <w:pPr>
              <w:pStyle w:val="TableParagraph"/>
              <w:spacing w:before="0"/>
              <w:ind w:left="55" w:right="123"/>
              <w:rPr>
                <w:lang w:val="fr-CA"/>
              </w:rPr>
            </w:pPr>
            <w:bookmarkStart w:id="358" w:name="lt_pId524"/>
            <w:r w:rsidRPr="000575CE">
              <w:rPr>
                <w:lang w:val="fr-CA"/>
              </w:rPr>
              <w:t>S’assurer que le matériel est éliminé conformément au Règlement sur les produits dangereux (Canada, 2015).</w:t>
            </w:r>
            <w:bookmarkEnd w:id="358"/>
          </w:p>
        </w:tc>
      </w:tr>
      <w:tr w:rsidR="00057067" w:rsidRPr="00496DEF" w14:paraId="5AF95BD3" w14:textId="77777777">
        <w:trPr>
          <w:trHeight w:val="620"/>
        </w:trPr>
        <w:tc>
          <w:tcPr>
            <w:tcW w:w="1982" w:type="dxa"/>
          </w:tcPr>
          <w:p w14:paraId="1D2296D2" w14:textId="505B2DDF" w:rsidR="00D52BE3" w:rsidRPr="000575CE" w:rsidRDefault="00200B1A" w:rsidP="000575CE">
            <w:pPr>
              <w:pStyle w:val="TableParagraph"/>
              <w:spacing w:before="56"/>
              <w:ind w:left="109" w:right="47" w:hanging="6"/>
              <w:jc w:val="right"/>
              <w:rPr>
                <w:b/>
                <w:lang w:val="fr-CA"/>
              </w:rPr>
            </w:pPr>
            <w:bookmarkStart w:id="359" w:name="lt_pId525"/>
            <w:r w:rsidRPr="000575CE">
              <w:rPr>
                <w:b/>
                <w:lang w:val="fr-CA"/>
              </w:rPr>
              <w:t>Méthode de traitement des déchets</w:t>
            </w:r>
            <w:bookmarkEnd w:id="359"/>
          </w:p>
        </w:tc>
        <w:tc>
          <w:tcPr>
            <w:tcW w:w="7203" w:type="dxa"/>
            <w:gridSpan w:val="4"/>
          </w:tcPr>
          <w:p w14:paraId="5300A651" w14:textId="0E5FF0DE" w:rsidR="00D52BE3" w:rsidRPr="000575CE" w:rsidRDefault="00200B1A">
            <w:pPr>
              <w:pStyle w:val="TableParagraph"/>
              <w:ind w:left="55"/>
              <w:rPr>
                <w:lang w:val="fr-CA"/>
              </w:rPr>
            </w:pPr>
            <w:bookmarkStart w:id="360" w:name="lt_pId527"/>
            <w:r w:rsidRPr="000575CE">
              <w:rPr>
                <w:lang w:val="fr-CA"/>
              </w:rPr>
              <w:t>Non disponible</w:t>
            </w:r>
            <w:bookmarkEnd w:id="360"/>
          </w:p>
        </w:tc>
      </w:tr>
      <w:tr w:rsidR="00057067" w:rsidRPr="006A6270" w14:paraId="567D09D6" w14:textId="77777777">
        <w:trPr>
          <w:trHeight w:val="620"/>
        </w:trPr>
        <w:tc>
          <w:tcPr>
            <w:tcW w:w="1982" w:type="dxa"/>
          </w:tcPr>
          <w:p w14:paraId="7EA74319" w14:textId="0EB8A703" w:rsidR="00D52BE3" w:rsidRPr="000575CE" w:rsidRDefault="000575CE" w:rsidP="000575CE">
            <w:pPr>
              <w:pStyle w:val="TableParagraph"/>
              <w:spacing w:before="0"/>
              <w:ind w:left="109" w:right="47" w:hanging="6"/>
              <w:jc w:val="right"/>
              <w:rPr>
                <w:b/>
                <w:lang w:val="fr-CA"/>
              </w:rPr>
            </w:pPr>
            <w:r w:rsidRPr="006F0F35">
              <w:rPr>
                <w:b/>
                <w:lang w:val="fr-CA"/>
              </w:rPr>
              <w:t>Option d’élimination dans les égouts :</w:t>
            </w:r>
          </w:p>
        </w:tc>
        <w:tc>
          <w:tcPr>
            <w:tcW w:w="7203" w:type="dxa"/>
            <w:gridSpan w:val="4"/>
          </w:tcPr>
          <w:p w14:paraId="71C610BD" w14:textId="77777777" w:rsidR="00D52BE3" w:rsidRPr="000575CE" w:rsidRDefault="00200B1A">
            <w:pPr>
              <w:pStyle w:val="TableParagraph"/>
              <w:ind w:left="55" w:right="123"/>
              <w:rPr>
                <w:lang w:val="fr-CA"/>
              </w:rPr>
            </w:pPr>
            <w:bookmarkStart w:id="361" w:name="lt_pId530"/>
            <w:r w:rsidRPr="000575CE">
              <w:rPr>
                <w:lang w:val="fr-CA"/>
              </w:rPr>
              <w:t>Dans tous les cas, il faut d’abord consulter et appliquer les lois et les règlements sur l’élimination de l’eau dans les égouts.</w:t>
            </w:r>
            <w:bookmarkEnd w:id="361"/>
          </w:p>
        </w:tc>
      </w:tr>
      <w:tr w:rsidR="000575CE" w:rsidRPr="006A6270" w14:paraId="14D9CDC9" w14:textId="77777777">
        <w:trPr>
          <w:trHeight w:val="527"/>
        </w:trPr>
        <w:tc>
          <w:tcPr>
            <w:tcW w:w="9185" w:type="dxa"/>
            <w:gridSpan w:val="5"/>
            <w:shd w:val="clear" w:color="auto" w:fill="C5D9F0"/>
          </w:tcPr>
          <w:p w14:paraId="15EF353B" w14:textId="6C22072D" w:rsidR="000575CE" w:rsidRPr="00496DEF" w:rsidRDefault="000575CE" w:rsidP="000575CE">
            <w:pPr>
              <w:pStyle w:val="TableParagraph"/>
              <w:spacing w:before="136"/>
              <w:rPr>
                <w:b/>
                <w:lang w:val="fr-CA"/>
              </w:rPr>
            </w:pPr>
            <w:r w:rsidRPr="006F0F35">
              <w:rPr>
                <w:b/>
                <w:lang w:val="fr-CA"/>
              </w:rPr>
              <w:t>SECTION 14 : INFORMATION EN MATIÈRE DE TRANSPORT</w:t>
            </w:r>
          </w:p>
        </w:tc>
      </w:tr>
      <w:tr w:rsidR="000575CE" w:rsidRPr="00496DEF" w14:paraId="75180314" w14:textId="77777777">
        <w:trPr>
          <w:trHeight w:val="405"/>
        </w:trPr>
        <w:tc>
          <w:tcPr>
            <w:tcW w:w="9185" w:type="dxa"/>
            <w:gridSpan w:val="5"/>
          </w:tcPr>
          <w:p w14:paraId="02B85816" w14:textId="19FDAAAB" w:rsidR="000575CE" w:rsidRPr="00496DEF" w:rsidRDefault="000575CE" w:rsidP="000575CE">
            <w:pPr>
              <w:pStyle w:val="TableParagraph"/>
              <w:spacing w:before="56"/>
              <w:rPr>
                <w:b/>
                <w:lang w:val="fr-CA"/>
              </w:rPr>
            </w:pPr>
            <w:r w:rsidRPr="006F0F35">
              <w:rPr>
                <w:b/>
                <w:lang w:val="fr-CA"/>
              </w:rPr>
              <w:t>Exigence d’étiquetage :</w:t>
            </w:r>
          </w:p>
        </w:tc>
      </w:tr>
      <w:tr w:rsidR="000575CE" w:rsidRPr="00496DEF" w14:paraId="0A4A024C" w14:textId="77777777">
        <w:trPr>
          <w:trHeight w:val="1269"/>
        </w:trPr>
        <w:tc>
          <w:tcPr>
            <w:tcW w:w="2201" w:type="dxa"/>
            <w:gridSpan w:val="2"/>
          </w:tcPr>
          <w:p w14:paraId="353B1439" w14:textId="6D0E5BE4" w:rsidR="000575CE" w:rsidRPr="00496DEF" w:rsidRDefault="000575CE" w:rsidP="000575CE">
            <w:pPr>
              <w:pStyle w:val="TableParagraph"/>
              <w:spacing w:before="56"/>
              <w:ind w:left="370"/>
              <w:rPr>
                <w:b/>
                <w:lang w:val="fr-CA"/>
              </w:rPr>
            </w:pPr>
            <w:r w:rsidRPr="006F0F35">
              <w:rPr>
                <w:b/>
                <w:lang w:val="fr-CA"/>
              </w:rPr>
              <w:t>Polluant marin :</w:t>
            </w:r>
          </w:p>
        </w:tc>
        <w:tc>
          <w:tcPr>
            <w:tcW w:w="6984" w:type="dxa"/>
            <w:gridSpan w:val="3"/>
          </w:tcPr>
          <w:p w14:paraId="3683A626" w14:textId="77777777" w:rsidR="000575CE" w:rsidRPr="00496DEF" w:rsidRDefault="000575CE" w:rsidP="000575CE">
            <w:pPr>
              <w:pStyle w:val="TableParagraph"/>
              <w:spacing w:before="5"/>
              <w:ind w:left="0"/>
              <w:rPr>
                <w:sz w:val="14"/>
                <w:lang w:val="fr-CA"/>
              </w:rPr>
            </w:pPr>
          </w:p>
          <w:p w14:paraId="7389D8AB" w14:textId="77777777" w:rsidR="000575CE" w:rsidRPr="00496DEF" w:rsidRDefault="000575CE" w:rsidP="000575CE">
            <w:pPr>
              <w:pStyle w:val="TableParagraph"/>
              <w:spacing w:before="0"/>
              <w:ind w:left="109"/>
              <w:rPr>
                <w:sz w:val="20"/>
                <w:lang w:val="fr-CA"/>
              </w:rPr>
            </w:pPr>
            <w:r w:rsidRPr="00496DEF">
              <w:rPr>
                <w:noProof/>
                <w:sz w:val="20"/>
                <w:lang w:val="en-US" w:eastAsia="en-US" w:bidi="ar-SA"/>
              </w:rPr>
              <w:drawing>
                <wp:inline distT="0" distB="0" distL="0" distR="0" wp14:anchorId="0327F257" wp14:editId="2E88A2D0">
                  <wp:extent cx="661795" cy="639127"/>
                  <wp:effectExtent l="0" t="0" r="0" b="0"/>
                  <wp:docPr id="2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jpeg"/>
                          <pic:cNvPicPr/>
                        </pic:nvPicPr>
                        <pic:blipFill>
                          <a:blip r:embed="rId10" cstate="print"/>
                          <a:stretch>
                            <a:fillRect/>
                          </a:stretch>
                        </pic:blipFill>
                        <pic:spPr>
                          <a:xfrm>
                            <a:off x="0" y="0"/>
                            <a:ext cx="661795" cy="639127"/>
                          </a:xfrm>
                          <a:prstGeom prst="rect">
                            <a:avLst/>
                          </a:prstGeom>
                        </pic:spPr>
                      </pic:pic>
                    </a:graphicData>
                  </a:graphic>
                </wp:inline>
              </w:drawing>
            </w:r>
          </w:p>
        </w:tc>
      </w:tr>
      <w:tr w:rsidR="000575CE" w:rsidRPr="00496DEF" w14:paraId="01ABDB81" w14:textId="77777777">
        <w:trPr>
          <w:trHeight w:val="366"/>
        </w:trPr>
        <w:tc>
          <w:tcPr>
            <w:tcW w:w="2201" w:type="dxa"/>
            <w:gridSpan w:val="2"/>
          </w:tcPr>
          <w:p w14:paraId="5446DFEC" w14:textId="1A20F56B" w:rsidR="000575CE" w:rsidRPr="00496DEF" w:rsidRDefault="000575CE" w:rsidP="000575CE">
            <w:pPr>
              <w:pStyle w:val="TableParagraph"/>
              <w:spacing w:before="56"/>
              <w:ind w:left="1104"/>
              <w:rPr>
                <w:b/>
                <w:lang w:val="fr-CA"/>
              </w:rPr>
            </w:pPr>
            <w:proofErr w:type="spellStart"/>
            <w:r w:rsidRPr="006F0F35">
              <w:rPr>
                <w:b/>
                <w:w w:val="95"/>
                <w:lang w:val="fr-CA"/>
              </w:rPr>
              <w:t>Hazchem</w:t>
            </w:r>
            <w:proofErr w:type="spellEnd"/>
            <w:r w:rsidRPr="006F0F35">
              <w:rPr>
                <w:b/>
                <w:w w:val="95"/>
                <w:lang w:val="fr-CA"/>
              </w:rPr>
              <w:t xml:space="preserve"> :</w:t>
            </w:r>
          </w:p>
        </w:tc>
        <w:tc>
          <w:tcPr>
            <w:tcW w:w="6984" w:type="dxa"/>
            <w:gridSpan w:val="3"/>
          </w:tcPr>
          <w:p w14:paraId="3E09310F" w14:textId="15654288" w:rsidR="000575CE" w:rsidRPr="00496DEF" w:rsidRDefault="000575CE" w:rsidP="000575CE">
            <w:pPr>
              <w:pStyle w:val="TableParagraph"/>
              <w:ind w:left="55"/>
              <w:rPr>
                <w:lang w:val="fr-CA"/>
              </w:rPr>
            </w:pPr>
            <w:r w:rsidRPr="006F0F35">
              <w:rPr>
                <w:lang w:val="fr-CA"/>
              </w:rPr>
              <w:t>Sans objet</w:t>
            </w:r>
          </w:p>
        </w:tc>
      </w:tr>
      <w:tr w:rsidR="00057067" w:rsidRPr="006A6270" w14:paraId="4A6B6EB9" w14:textId="77777777">
        <w:trPr>
          <w:trHeight w:val="620"/>
        </w:trPr>
        <w:tc>
          <w:tcPr>
            <w:tcW w:w="9185" w:type="dxa"/>
            <w:gridSpan w:val="5"/>
          </w:tcPr>
          <w:p w14:paraId="3910892E" w14:textId="2D6C5728" w:rsidR="00D52BE3" w:rsidRPr="00496DEF" w:rsidRDefault="000575CE">
            <w:pPr>
              <w:pStyle w:val="TableParagraph"/>
              <w:spacing w:before="56"/>
              <w:rPr>
                <w:b/>
                <w:lang w:val="fr-CA"/>
              </w:rPr>
            </w:pPr>
            <w:r w:rsidRPr="006F0F35">
              <w:rPr>
                <w:b/>
                <w:lang w:val="fr-CA"/>
              </w:rPr>
              <w:t>Transport terrestre (U.E. : ADR / É.-U. : DOT) : NON RÉGLEMENTÉ COMME MATIÈRE DANGEREUSE EN TERMES DE TRANSPORT</w:t>
            </w:r>
          </w:p>
        </w:tc>
      </w:tr>
      <w:tr w:rsidR="00036330" w:rsidRPr="00496DEF" w14:paraId="7BD5D96A" w14:textId="77777777">
        <w:trPr>
          <w:trHeight w:val="367"/>
        </w:trPr>
        <w:tc>
          <w:tcPr>
            <w:tcW w:w="2201" w:type="dxa"/>
            <w:gridSpan w:val="2"/>
          </w:tcPr>
          <w:p w14:paraId="168384DA" w14:textId="6CD8674E" w:rsidR="00036330" w:rsidRPr="00496DEF" w:rsidRDefault="00036330" w:rsidP="00036330">
            <w:pPr>
              <w:pStyle w:val="TableParagraph"/>
              <w:spacing w:before="56"/>
              <w:ind w:left="19"/>
              <w:jc w:val="right"/>
              <w:rPr>
                <w:b/>
                <w:lang w:val="fr-CA"/>
              </w:rPr>
            </w:pPr>
            <w:r w:rsidRPr="006F0F35">
              <w:rPr>
                <w:b/>
                <w:lang w:val="fr-CA"/>
              </w:rPr>
              <w:t>14.1 N</w:t>
            </w:r>
            <w:r w:rsidRPr="006F0F35">
              <w:rPr>
                <w:b/>
                <w:vertAlign w:val="superscript"/>
                <w:lang w:val="fr-CA"/>
              </w:rPr>
              <w:t>o</w:t>
            </w:r>
            <w:r w:rsidRPr="006F0F35">
              <w:rPr>
                <w:b/>
                <w:lang w:val="fr-CA"/>
              </w:rPr>
              <w:t xml:space="preserve"> ONU :</w:t>
            </w:r>
          </w:p>
        </w:tc>
        <w:tc>
          <w:tcPr>
            <w:tcW w:w="6984" w:type="dxa"/>
            <w:gridSpan w:val="3"/>
          </w:tcPr>
          <w:p w14:paraId="4E8C6A46" w14:textId="621E4E64" w:rsidR="00036330" w:rsidRPr="00496DEF" w:rsidRDefault="00036330" w:rsidP="00036330">
            <w:pPr>
              <w:pStyle w:val="TableParagraph"/>
              <w:ind w:left="55"/>
              <w:rPr>
                <w:lang w:val="fr-CA"/>
              </w:rPr>
            </w:pPr>
            <w:r w:rsidRPr="00E14D17">
              <w:rPr>
                <w:lang w:val="fr-CA"/>
              </w:rPr>
              <w:t>Sans objet</w:t>
            </w:r>
          </w:p>
        </w:tc>
      </w:tr>
      <w:tr w:rsidR="00036330" w:rsidRPr="00496DEF" w14:paraId="2990025B" w14:textId="77777777">
        <w:trPr>
          <w:trHeight w:val="620"/>
        </w:trPr>
        <w:tc>
          <w:tcPr>
            <w:tcW w:w="2201" w:type="dxa"/>
            <w:gridSpan w:val="2"/>
          </w:tcPr>
          <w:p w14:paraId="5602BD7B" w14:textId="2EB4BFBF" w:rsidR="00036330" w:rsidRPr="00496DEF" w:rsidRDefault="00036330" w:rsidP="00036330">
            <w:pPr>
              <w:pStyle w:val="TableParagraph"/>
              <w:spacing w:before="56"/>
              <w:ind w:left="19" w:right="27" w:firstLine="24"/>
              <w:jc w:val="right"/>
              <w:rPr>
                <w:b/>
                <w:lang w:val="fr-CA"/>
              </w:rPr>
            </w:pPr>
            <w:r w:rsidRPr="006F0F35">
              <w:rPr>
                <w:b/>
                <w:lang w:val="fr-CA"/>
              </w:rPr>
              <w:t>14.2 Désignation exacte par l’ONU pour l’expédition :</w:t>
            </w:r>
          </w:p>
        </w:tc>
        <w:tc>
          <w:tcPr>
            <w:tcW w:w="6984" w:type="dxa"/>
            <w:gridSpan w:val="3"/>
          </w:tcPr>
          <w:p w14:paraId="422BE8D5" w14:textId="34C7B797" w:rsidR="00036330" w:rsidRPr="00496DEF" w:rsidRDefault="00036330" w:rsidP="00036330">
            <w:pPr>
              <w:pStyle w:val="TableParagraph"/>
              <w:ind w:left="55"/>
              <w:rPr>
                <w:lang w:val="fr-CA"/>
              </w:rPr>
            </w:pPr>
            <w:r w:rsidRPr="00E14D17">
              <w:rPr>
                <w:lang w:val="fr-CA"/>
              </w:rPr>
              <w:t>Sans objet</w:t>
            </w:r>
          </w:p>
        </w:tc>
      </w:tr>
      <w:tr w:rsidR="00036330" w:rsidRPr="00496DEF" w14:paraId="53916C6A" w14:textId="77777777">
        <w:trPr>
          <w:trHeight w:val="369"/>
        </w:trPr>
        <w:tc>
          <w:tcPr>
            <w:tcW w:w="2201" w:type="dxa"/>
            <w:gridSpan w:val="2"/>
            <w:vMerge w:val="restart"/>
          </w:tcPr>
          <w:p w14:paraId="14B721C5" w14:textId="3F628ABC" w:rsidR="00036330" w:rsidRPr="00496DEF" w:rsidRDefault="00036330" w:rsidP="00036330">
            <w:pPr>
              <w:pStyle w:val="TableParagraph"/>
              <w:spacing w:before="56"/>
              <w:ind w:left="19" w:right="27" w:firstLine="197"/>
              <w:jc w:val="right"/>
              <w:rPr>
                <w:b/>
                <w:lang w:val="fr-CA"/>
              </w:rPr>
            </w:pPr>
            <w:r w:rsidRPr="006F0F35">
              <w:rPr>
                <w:b/>
                <w:lang w:val="fr-CA"/>
              </w:rPr>
              <w:t>14.3 Classes de risques relatifs au transport :</w:t>
            </w:r>
          </w:p>
        </w:tc>
        <w:tc>
          <w:tcPr>
            <w:tcW w:w="2326" w:type="dxa"/>
          </w:tcPr>
          <w:p w14:paraId="50974BB2" w14:textId="77777777" w:rsidR="00036330" w:rsidRPr="00036330" w:rsidRDefault="00036330" w:rsidP="00036330">
            <w:pPr>
              <w:pStyle w:val="TableParagraph"/>
              <w:ind w:left="55"/>
              <w:rPr>
                <w:lang w:val="fr-CA"/>
              </w:rPr>
            </w:pPr>
            <w:bookmarkStart w:id="362" w:name="lt_pId543"/>
            <w:r w:rsidRPr="00036330">
              <w:rPr>
                <w:lang w:val="fr-CA"/>
              </w:rPr>
              <w:t>Classe</w:t>
            </w:r>
            <w:bookmarkEnd w:id="362"/>
          </w:p>
        </w:tc>
        <w:tc>
          <w:tcPr>
            <w:tcW w:w="1422" w:type="dxa"/>
            <w:tcBorders>
              <w:right w:val="nil"/>
            </w:tcBorders>
          </w:tcPr>
          <w:p w14:paraId="573FD04B" w14:textId="07B625A6" w:rsidR="00036330" w:rsidRPr="00496DEF" w:rsidRDefault="00036330" w:rsidP="00036330">
            <w:pPr>
              <w:pStyle w:val="TableParagraph"/>
              <w:ind w:left="54"/>
              <w:rPr>
                <w:lang w:val="fr-CA"/>
              </w:rPr>
            </w:pPr>
            <w:r w:rsidRPr="0051709C">
              <w:rPr>
                <w:lang w:val="fr-CA"/>
              </w:rPr>
              <w:t>Sans objet</w:t>
            </w:r>
          </w:p>
        </w:tc>
        <w:tc>
          <w:tcPr>
            <w:tcW w:w="3236" w:type="dxa"/>
            <w:vMerge w:val="restart"/>
            <w:tcBorders>
              <w:left w:val="nil"/>
            </w:tcBorders>
          </w:tcPr>
          <w:p w14:paraId="4626A4EA" w14:textId="77777777" w:rsidR="00036330" w:rsidRPr="00496DEF" w:rsidRDefault="00036330" w:rsidP="00036330">
            <w:pPr>
              <w:pStyle w:val="TableParagraph"/>
              <w:spacing w:before="0"/>
              <w:ind w:left="0"/>
              <w:rPr>
                <w:rFonts w:ascii="Times New Roman"/>
                <w:sz w:val="20"/>
                <w:lang w:val="fr-CA"/>
              </w:rPr>
            </w:pPr>
          </w:p>
        </w:tc>
      </w:tr>
      <w:tr w:rsidR="00036330" w:rsidRPr="00496DEF" w14:paraId="526F74EA" w14:textId="77777777">
        <w:trPr>
          <w:trHeight w:val="369"/>
        </w:trPr>
        <w:tc>
          <w:tcPr>
            <w:tcW w:w="2201" w:type="dxa"/>
            <w:gridSpan w:val="2"/>
            <w:vMerge/>
            <w:tcBorders>
              <w:top w:val="nil"/>
            </w:tcBorders>
          </w:tcPr>
          <w:p w14:paraId="0CF8FC52" w14:textId="77777777" w:rsidR="00036330" w:rsidRPr="00496DEF" w:rsidRDefault="00036330" w:rsidP="00036330">
            <w:pPr>
              <w:rPr>
                <w:sz w:val="2"/>
                <w:szCs w:val="2"/>
                <w:lang w:val="fr-CA"/>
              </w:rPr>
            </w:pPr>
          </w:p>
        </w:tc>
        <w:tc>
          <w:tcPr>
            <w:tcW w:w="2326" w:type="dxa"/>
          </w:tcPr>
          <w:p w14:paraId="46F49926" w14:textId="77777777" w:rsidR="00036330" w:rsidRPr="00036330" w:rsidRDefault="00036330" w:rsidP="00036330">
            <w:pPr>
              <w:pStyle w:val="TableParagraph"/>
              <w:ind w:left="55"/>
              <w:rPr>
                <w:lang w:val="fr-CA"/>
              </w:rPr>
            </w:pPr>
            <w:bookmarkStart w:id="363" w:name="lt_pId545"/>
            <w:r w:rsidRPr="00036330">
              <w:rPr>
                <w:lang w:val="fr-CA"/>
              </w:rPr>
              <w:t>Risque sous-jacent</w:t>
            </w:r>
            <w:bookmarkEnd w:id="363"/>
          </w:p>
        </w:tc>
        <w:tc>
          <w:tcPr>
            <w:tcW w:w="1422" w:type="dxa"/>
            <w:tcBorders>
              <w:right w:val="nil"/>
            </w:tcBorders>
          </w:tcPr>
          <w:p w14:paraId="30A42BF6" w14:textId="2DE03F5D" w:rsidR="00036330" w:rsidRPr="00496DEF" w:rsidRDefault="00036330" w:rsidP="00036330">
            <w:pPr>
              <w:pStyle w:val="TableParagraph"/>
              <w:ind w:left="54"/>
              <w:rPr>
                <w:lang w:val="fr-CA"/>
              </w:rPr>
            </w:pPr>
            <w:r w:rsidRPr="0051709C">
              <w:rPr>
                <w:lang w:val="fr-CA"/>
              </w:rPr>
              <w:t>Sans objet</w:t>
            </w:r>
          </w:p>
        </w:tc>
        <w:tc>
          <w:tcPr>
            <w:tcW w:w="3236" w:type="dxa"/>
            <w:vMerge/>
            <w:tcBorders>
              <w:top w:val="nil"/>
              <w:left w:val="nil"/>
            </w:tcBorders>
          </w:tcPr>
          <w:p w14:paraId="25373816" w14:textId="77777777" w:rsidR="00036330" w:rsidRPr="00496DEF" w:rsidRDefault="00036330" w:rsidP="00036330">
            <w:pPr>
              <w:rPr>
                <w:sz w:val="2"/>
                <w:szCs w:val="2"/>
                <w:lang w:val="fr-CA"/>
              </w:rPr>
            </w:pPr>
          </w:p>
        </w:tc>
      </w:tr>
    </w:tbl>
    <w:p w14:paraId="18E51571" w14:textId="77777777" w:rsidR="00D52BE3" w:rsidRPr="00496DEF" w:rsidRDefault="00D52BE3">
      <w:pPr>
        <w:rPr>
          <w:sz w:val="2"/>
          <w:szCs w:val="2"/>
          <w:lang w:val="fr-CA"/>
        </w:rPr>
        <w:sectPr w:rsidR="00D52BE3" w:rsidRPr="00496DEF">
          <w:pgSz w:w="11910" w:h="16840"/>
          <w:pgMar w:top="640" w:right="940" w:bottom="280" w:left="1480" w:header="720" w:footer="720" w:gutter="0"/>
          <w:cols w:space="720"/>
        </w:sectPr>
      </w:pPr>
    </w:p>
    <w:p w14:paraId="01FEF2AD"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74112" behindDoc="0" locked="0" layoutInCell="1" allowOverlap="1" wp14:anchorId="2BAF4CB5" wp14:editId="098B90E6">
            <wp:simplePos x="0" y="0"/>
            <wp:positionH relativeFrom="page">
              <wp:posOffset>5755463</wp:posOffset>
            </wp:positionH>
            <wp:positionV relativeFrom="paragraph">
              <wp:posOffset>48895</wp:posOffset>
            </wp:positionV>
            <wp:extent cx="1209675" cy="923925"/>
            <wp:effectExtent l="0" t="0" r="0" b="0"/>
            <wp:wrapNone/>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0E172910"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298F06D5"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639BBA3C"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1224DFED" w14:textId="4F67FE83" w:rsidR="00200B1A" w:rsidRPr="00496DEF" w:rsidRDefault="00200B1A" w:rsidP="00F91C49">
      <w:pPr>
        <w:pStyle w:val="BodyText"/>
        <w:spacing w:line="252" w:lineRule="exact"/>
        <w:ind w:left="221"/>
        <w:rPr>
          <w:lang w:val="fr-CA"/>
        </w:rPr>
      </w:pPr>
      <w:r w:rsidRPr="00496DEF">
        <w:rPr>
          <w:lang w:val="fr-CA"/>
        </w:rPr>
        <w:t>Page 1</w:t>
      </w:r>
      <w:r w:rsidR="002F55FE">
        <w:rPr>
          <w:lang w:val="fr-CA"/>
        </w:rPr>
        <w:t>3</w:t>
      </w:r>
      <w:r w:rsidRPr="00496DEF">
        <w:rPr>
          <w:lang w:val="fr-CA"/>
        </w:rPr>
        <w:t xml:space="preserve"> de 18</w:t>
      </w:r>
    </w:p>
    <w:p w14:paraId="0F32E472" w14:textId="77777777" w:rsidR="00D52BE3" w:rsidRPr="00496DEF" w:rsidRDefault="00D52BE3">
      <w:pPr>
        <w:pStyle w:val="BodyText"/>
        <w:rPr>
          <w:sz w:val="20"/>
          <w:lang w:val="fr-CA"/>
        </w:rPr>
      </w:pPr>
    </w:p>
    <w:p w14:paraId="2E72A967" w14:textId="77777777" w:rsidR="00D52BE3" w:rsidRPr="00496DEF" w:rsidRDefault="00D52BE3">
      <w:pPr>
        <w:pStyle w:val="BodyText"/>
        <w:spacing w:before="7" w:after="1"/>
        <w:rPr>
          <w:sz w:val="15"/>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0"/>
        <w:gridCol w:w="3126"/>
        <w:gridCol w:w="2070"/>
        <w:gridCol w:w="1788"/>
      </w:tblGrid>
      <w:tr w:rsidR="00036330" w:rsidRPr="00496DEF" w14:paraId="6FB0BDEA" w14:textId="77777777">
        <w:trPr>
          <w:trHeight w:val="487"/>
        </w:trPr>
        <w:tc>
          <w:tcPr>
            <w:tcW w:w="2200" w:type="dxa"/>
          </w:tcPr>
          <w:p w14:paraId="7FD9B2E6" w14:textId="77777777" w:rsidR="00036330" w:rsidRPr="0021102C" w:rsidRDefault="00036330" w:rsidP="00036330">
            <w:pPr>
              <w:pStyle w:val="TableParagraph"/>
              <w:spacing w:before="56"/>
              <w:ind w:left="0" w:right="46"/>
              <w:jc w:val="right"/>
              <w:rPr>
                <w:b/>
                <w:lang w:val="fr-CA"/>
              </w:rPr>
            </w:pPr>
            <w:r w:rsidRPr="0021102C">
              <w:rPr>
                <w:b/>
                <w:lang w:val="fr-CA"/>
              </w:rPr>
              <w:t xml:space="preserve">14.4 </w:t>
            </w:r>
            <w:bookmarkStart w:id="364" w:name="lt_pId553"/>
            <w:r w:rsidRPr="0021102C">
              <w:rPr>
                <w:b/>
                <w:lang w:val="fr-CA"/>
              </w:rPr>
              <w:t>Groupe d’emballage :</w:t>
            </w:r>
            <w:bookmarkEnd w:id="364"/>
          </w:p>
        </w:tc>
        <w:tc>
          <w:tcPr>
            <w:tcW w:w="6984" w:type="dxa"/>
            <w:gridSpan w:val="3"/>
          </w:tcPr>
          <w:p w14:paraId="5DB123A1" w14:textId="577278E1" w:rsidR="00036330" w:rsidRPr="00496DEF" w:rsidRDefault="00036330" w:rsidP="00036330">
            <w:pPr>
              <w:pStyle w:val="TableParagraph"/>
              <w:ind w:left="56"/>
              <w:rPr>
                <w:lang w:val="fr-CA"/>
              </w:rPr>
            </w:pPr>
            <w:r w:rsidRPr="00FA6BB2">
              <w:rPr>
                <w:lang w:val="fr-CA"/>
              </w:rPr>
              <w:t>Sans objet</w:t>
            </w:r>
          </w:p>
        </w:tc>
      </w:tr>
      <w:tr w:rsidR="00036330" w:rsidRPr="00496DEF" w14:paraId="5180B40C" w14:textId="77777777">
        <w:trPr>
          <w:trHeight w:val="620"/>
        </w:trPr>
        <w:tc>
          <w:tcPr>
            <w:tcW w:w="2200" w:type="dxa"/>
          </w:tcPr>
          <w:p w14:paraId="6A729F75" w14:textId="77777777" w:rsidR="00036330" w:rsidRPr="0021102C" w:rsidRDefault="00036330" w:rsidP="00036330">
            <w:pPr>
              <w:pStyle w:val="TableParagraph"/>
              <w:spacing w:before="56"/>
              <w:ind w:left="0" w:right="46"/>
              <w:jc w:val="right"/>
              <w:rPr>
                <w:b/>
                <w:lang w:val="fr-CA"/>
              </w:rPr>
            </w:pPr>
            <w:r w:rsidRPr="0021102C">
              <w:rPr>
                <w:b/>
                <w:lang w:val="fr-CA"/>
              </w:rPr>
              <w:t>14.5</w:t>
            </w:r>
            <w:r w:rsidRPr="0021102C">
              <w:rPr>
                <w:b/>
                <w:spacing w:val="-5"/>
                <w:lang w:val="fr-CA"/>
              </w:rPr>
              <w:t xml:space="preserve"> </w:t>
            </w:r>
            <w:bookmarkStart w:id="365" w:name="lt_pId556"/>
            <w:r w:rsidRPr="0021102C">
              <w:rPr>
                <w:b/>
                <w:lang w:val="fr-CA"/>
              </w:rPr>
              <w:t>Dangers environnementaux :</w:t>
            </w:r>
            <w:bookmarkEnd w:id="365"/>
          </w:p>
        </w:tc>
        <w:tc>
          <w:tcPr>
            <w:tcW w:w="6984" w:type="dxa"/>
            <w:gridSpan w:val="3"/>
          </w:tcPr>
          <w:p w14:paraId="4A5C499C" w14:textId="1728CEA8" w:rsidR="00036330" w:rsidRPr="00496DEF" w:rsidRDefault="00036330" w:rsidP="00036330">
            <w:pPr>
              <w:pStyle w:val="TableParagraph"/>
              <w:ind w:left="56"/>
              <w:rPr>
                <w:lang w:val="fr-CA"/>
              </w:rPr>
            </w:pPr>
            <w:r w:rsidRPr="00FA6BB2">
              <w:rPr>
                <w:lang w:val="fr-CA"/>
              </w:rPr>
              <w:t>Sans objet</w:t>
            </w:r>
          </w:p>
        </w:tc>
      </w:tr>
      <w:tr w:rsidR="00036330" w:rsidRPr="00496DEF" w14:paraId="07205879" w14:textId="77777777" w:rsidTr="00036330">
        <w:trPr>
          <w:trHeight w:val="497"/>
        </w:trPr>
        <w:tc>
          <w:tcPr>
            <w:tcW w:w="2200" w:type="dxa"/>
            <w:vMerge w:val="restart"/>
          </w:tcPr>
          <w:p w14:paraId="51880A0C" w14:textId="77777777" w:rsidR="00036330" w:rsidRPr="0021102C" w:rsidRDefault="00036330" w:rsidP="00036330">
            <w:pPr>
              <w:pStyle w:val="TableParagraph"/>
              <w:spacing w:before="56"/>
              <w:ind w:right="112"/>
              <w:jc w:val="right"/>
              <w:rPr>
                <w:b/>
                <w:lang w:val="fr-CA"/>
              </w:rPr>
            </w:pPr>
            <w:r w:rsidRPr="0021102C">
              <w:rPr>
                <w:b/>
                <w:lang w:val="fr-CA"/>
              </w:rPr>
              <w:t xml:space="preserve">14.6 </w:t>
            </w:r>
            <w:bookmarkStart w:id="366" w:name="lt_pId559"/>
            <w:r w:rsidRPr="0021102C">
              <w:rPr>
                <w:b/>
                <w:lang w:val="fr-CA"/>
              </w:rPr>
              <w:t>Précautions particulières pour les utilisateurs :</w:t>
            </w:r>
            <w:bookmarkEnd w:id="366"/>
          </w:p>
        </w:tc>
        <w:tc>
          <w:tcPr>
            <w:tcW w:w="3126" w:type="dxa"/>
          </w:tcPr>
          <w:p w14:paraId="6AF65875" w14:textId="37605AC5" w:rsidR="00036330" w:rsidRPr="00496DEF" w:rsidRDefault="00036330" w:rsidP="00036330">
            <w:pPr>
              <w:pStyle w:val="TableParagraph"/>
              <w:ind w:left="0" w:right="47"/>
              <w:jc w:val="right"/>
              <w:rPr>
                <w:lang w:val="fr-CA"/>
              </w:rPr>
            </w:pPr>
            <w:bookmarkStart w:id="367" w:name="lt_pId586"/>
            <w:r w:rsidRPr="006F0F35">
              <w:rPr>
                <w:lang w:val="fr-CA"/>
              </w:rPr>
              <w:t>Dispositions particulières :</w:t>
            </w:r>
            <w:bookmarkEnd w:id="367"/>
          </w:p>
        </w:tc>
        <w:tc>
          <w:tcPr>
            <w:tcW w:w="2070" w:type="dxa"/>
            <w:tcBorders>
              <w:right w:val="nil"/>
            </w:tcBorders>
          </w:tcPr>
          <w:p w14:paraId="07AC6224" w14:textId="0ADE4596" w:rsidR="00036330" w:rsidRPr="00496DEF" w:rsidRDefault="00036330" w:rsidP="00036330">
            <w:pPr>
              <w:pStyle w:val="TableParagraph"/>
              <w:ind w:left="55"/>
              <w:rPr>
                <w:lang w:val="fr-CA"/>
              </w:rPr>
            </w:pPr>
            <w:r w:rsidRPr="00614506">
              <w:rPr>
                <w:lang w:val="fr-CA"/>
              </w:rPr>
              <w:t>Sans objet</w:t>
            </w:r>
          </w:p>
        </w:tc>
        <w:tc>
          <w:tcPr>
            <w:tcW w:w="1788" w:type="dxa"/>
            <w:vMerge w:val="restart"/>
            <w:tcBorders>
              <w:left w:val="nil"/>
            </w:tcBorders>
          </w:tcPr>
          <w:p w14:paraId="7B3DA643" w14:textId="77777777" w:rsidR="00036330" w:rsidRPr="00496DEF" w:rsidRDefault="00036330" w:rsidP="00036330">
            <w:pPr>
              <w:pStyle w:val="TableParagraph"/>
              <w:spacing w:before="0"/>
              <w:ind w:left="0"/>
              <w:rPr>
                <w:rFonts w:ascii="Times New Roman"/>
                <w:sz w:val="20"/>
                <w:lang w:val="fr-CA"/>
              </w:rPr>
            </w:pPr>
          </w:p>
        </w:tc>
      </w:tr>
      <w:tr w:rsidR="00036330" w:rsidRPr="00496DEF" w14:paraId="5236414D" w14:textId="77777777" w:rsidTr="00036330">
        <w:trPr>
          <w:trHeight w:val="495"/>
        </w:trPr>
        <w:tc>
          <w:tcPr>
            <w:tcW w:w="2200" w:type="dxa"/>
            <w:vMerge/>
            <w:tcBorders>
              <w:top w:val="nil"/>
            </w:tcBorders>
          </w:tcPr>
          <w:p w14:paraId="7EEEBE72" w14:textId="77777777" w:rsidR="00036330" w:rsidRPr="0021102C" w:rsidRDefault="00036330" w:rsidP="00036330">
            <w:pPr>
              <w:rPr>
                <w:sz w:val="2"/>
                <w:szCs w:val="2"/>
                <w:lang w:val="fr-CA"/>
              </w:rPr>
            </w:pPr>
          </w:p>
        </w:tc>
        <w:tc>
          <w:tcPr>
            <w:tcW w:w="3126" w:type="dxa"/>
          </w:tcPr>
          <w:p w14:paraId="280D06DD" w14:textId="02D10134" w:rsidR="00036330" w:rsidRPr="00496DEF" w:rsidRDefault="00036330" w:rsidP="00036330">
            <w:pPr>
              <w:pStyle w:val="TableParagraph"/>
              <w:ind w:left="0" w:right="47"/>
              <w:jc w:val="right"/>
              <w:rPr>
                <w:lang w:val="fr-CA"/>
              </w:rPr>
            </w:pPr>
            <w:bookmarkStart w:id="368" w:name="lt_pId588"/>
            <w:r w:rsidRPr="006F0F35">
              <w:rPr>
                <w:lang w:val="fr-CA"/>
              </w:rPr>
              <w:t>Quantité limitée :</w:t>
            </w:r>
            <w:bookmarkEnd w:id="368"/>
          </w:p>
        </w:tc>
        <w:tc>
          <w:tcPr>
            <w:tcW w:w="2070" w:type="dxa"/>
            <w:tcBorders>
              <w:right w:val="nil"/>
            </w:tcBorders>
          </w:tcPr>
          <w:p w14:paraId="16CD120C" w14:textId="4A5C15F1" w:rsidR="00036330" w:rsidRPr="00496DEF" w:rsidRDefault="00036330" w:rsidP="00036330">
            <w:pPr>
              <w:pStyle w:val="TableParagraph"/>
              <w:ind w:left="55"/>
              <w:rPr>
                <w:lang w:val="fr-CA"/>
              </w:rPr>
            </w:pPr>
            <w:r w:rsidRPr="00614506">
              <w:rPr>
                <w:lang w:val="fr-CA"/>
              </w:rPr>
              <w:t>Sans objet</w:t>
            </w:r>
          </w:p>
        </w:tc>
        <w:tc>
          <w:tcPr>
            <w:tcW w:w="1788" w:type="dxa"/>
            <w:vMerge/>
            <w:tcBorders>
              <w:top w:val="nil"/>
              <w:left w:val="nil"/>
            </w:tcBorders>
          </w:tcPr>
          <w:p w14:paraId="543A0DF5" w14:textId="77777777" w:rsidR="00036330" w:rsidRPr="00496DEF" w:rsidRDefault="00036330" w:rsidP="00036330">
            <w:pPr>
              <w:rPr>
                <w:sz w:val="2"/>
                <w:szCs w:val="2"/>
                <w:lang w:val="fr-CA"/>
              </w:rPr>
            </w:pPr>
          </w:p>
        </w:tc>
      </w:tr>
      <w:tr w:rsidR="00057067" w:rsidRPr="00496DEF" w14:paraId="5FF9B5B4" w14:textId="77777777">
        <w:trPr>
          <w:trHeight w:val="1379"/>
        </w:trPr>
        <w:tc>
          <w:tcPr>
            <w:tcW w:w="2200" w:type="dxa"/>
          </w:tcPr>
          <w:p w14:paraId="067403E3" w14:textId="77777777" w:rsidR="00D52BE3" w:rsidRPr="0021102C" w:rsidRDefault="00200B1A" w:rsidP="000575CE">
            <w:pPr>
              <w:pStyle w:val="TableParagraph"/>
              <w:spacing w:before="56"/>
              <w:ind w:left="309" w:right="39" w:firstLine="61"/>
              <w:jc w:val="right"/>
              <w:rPr>
                <w:b/>
                <w:lang w:val="fr-CA"/>
              </w:rPr>
            </w:pPr>
            <w:r w:rsidRPr="0021102C">
              <w:rPr>
                <w:b/>
                <w:lang w:val="fr-CA"/>
              </w:rPr>
              <w:t xml:space="preserve">14.7 </w:t>
            </w:r>
            <w:bookmarkStart w:id="369" w:name="lt_pId565"/>
            <w:r w:rsidRPr="0021102C">
              <w:rPr>
                <w:b/>
                <w:lang w:val="fr-CA"/>
              </w:rPr>
              <w:t>Transport en vrac en vertu de l’annexe II de MARPOL 73/78 et le recueil IBC</w:t>
            </w:r>
            <w:bookmarkEnd w:id="369"/>
          </w:p>
        </w:tc>
        <w:tc>
          <w:tcPr>
            <w:tcW w:w="6984" w:type="dxa"/>
            <w:gridSpan w:val="3"/>
          </w:tcPr>
          <w:p w14:paraId="2BC5D7EF" w14:textId="6836AF53" w:rsidR="00D52BE3" w:rsidRPr="00496DEF" w:rsidRDefault="00036330">
            <w:pPr>
              <w:pStyle w:val="TableParagraph"/>
              <w:ind w:left="56"/>
              <w:rPr>
                <w:lang w:val="fr-CA"/>
              </w:rPr>
            </w:pPr>
            <w:r w:rsidRPr="00713290">
              <w:rPr>
                <w:lang w:val="fr-CA"/>
              </w:rPr>
              <w:t>Sans objet</w:t>
            </w:r>
          </w:p>
        </w:tc>
      </w:tr>
      <w:tr w:rsidR="00057067" w:rsidRPr="006A6270" w14:paraId="231F26A4" w14:textId="77777777">
        <w:trPr>
          <w:trHeight w:val="620"/>
        </w:trPr>
        <w:tc>
          <w:tcPr>
            <w:tcW w:w="9184" w:type="dxa"/>
            <w:gridSpan w:val="4"/>
          </w:tcPr>
          <w:p w14:paraId="09BC97FB" w14:textId="2B18E680" w:rsidR="00D52BE3" w:rsidRPr="00496DEF" w:rsidRDefault="000575CE" w:rsidP="000575CE">
            <w:pPr>
              <w:pStyle w:val="TableParagraph"/>
              <w:spacing w:before="56"/>
              <w:ind w:right="74"/>
              <w:rPr>
                <w:b/>
                <w:lang w:val="fr-CA"/>
              </w:rPr>
            </w:pPr>
            <w:r w:rsidRPr="006F0F35">
              <w:rPr>
                <w:b/>
                <w:lang w:val="fr-CA"/>
              </w:rPr>
              <w:t>Transport aérien (OACI-IATA / DGR) : NON RÉGLEMENTÉ COMME MATIÈRE DANGEREUSE EN TERMES DE TRANSPORT</w:t>
            </w:r>
          </w:p>
        </w:tc>
      </w:tr>
      <w:tr w:rsidR="00036330" w:rsidRPr="00496DEF" w14:paraId="6B372077" w14:textId="77777777">
        <w:trPr>
          <w:trHeight w:val="366"/>
        </w:trPr>
        <w:tc>
          <w:tcPr>
            <w:tcW w:w="2200" w:type="dxa"/>
          </w:tcPr>
          <w:p w14:paraId="7D1A2CBA" w14:textId="0F3819E4" w:rsidR="00036330" w:rsidRPr="00496DEF" w:rsidRDefault="00036330" w:rsidP="00036330">
            <w:pPr>
              <w:pStyle w:val="TableParagraph"/>
              <w:spacing w:before="56"/>
              <w:ind w:left="0" w:right="45"/>
              <w:jc w:val="right"/>
              <w:rPr>
                <w:b/>
                <w:lang w:val="fr-CA"/>
              </w:rPr>
            </w:pPr>
            <w:r w:rsidRPr="006F0F35">
              <w:rPr>
                <w:b/>
                <w:lang w:val="fr-CA"/>
              </w:rPr>
              <w:t>14.1 N</w:t>
            </w:r>
            <w:r w:rsidRPr="006F0F35">
              <w:rPr>
                <w:b/>
                <w:vertAlign w:val="superscript"/>
                <w:lang w:val="fr-CA"/>
              </w:rPr>
              <w:t>o</w:t>
            </w:r>
            <w:r w:rsidRPr="006F0F35">
              <w:rPr>
                <w:b/>
                <w:lang w:val="fr-CA"/>
              </w:rPr>
              <w:t xml:space="preserve"> ONU :</w:t>
            </w:r>
          </w:p>
        </w:tc>
        <w:tc>
          <w:tcPr>
            <w:tcW w:w="6984" w:type="dxa"/>
            <w:gridSpan w:val="3"/>
          </w:tcPr>
          <w:p w14:paraId="7032E2E3" w14:textId="654F785B" w:rsidR="00036330" w:rsidRPr="00496DEF" w:rsidRDefault="00036330" w:rsidP="00036330">
            <w:pPr>
              <w:pStyle w:val="TableParagraph"/>
              <w:ind w:left="56"/>
              <w:rPr>
                <w:lang w:val="fr-CA"/>
              </w:rPr>
            </w:pPr>
            <w:r w:rsidRPr="008A5CC9">
              <w:rPr>
                <w:lang w:val="fr-CA"/>
              </w:rPr>
              <w:t>Sans objet</w:t>
            </w:r>
          </w:p>
        </w:tc>
      </w:tr>
      <w:tr w:rsidR="00036330" w:rsidRPr="00496DEF" w14:paraId="06983B92" w14:textId="77777777">
        <w:trPr>
          <w:trHeight w:val="620"/>
        </w:trPr>
        <w:tc>
          <w:tcPr>
            <w:tcW w:w="2200" w:type="dxa"/>
          </w:tcPr>
          <w:p w14:paraId="3CE554C4" w14:textId="76B030B1" w:rsidR="00036330" w:rsidRPr="00496DEF" w:rsidRDefault="00036330" w:rsidP="00036330">
            <w:pPr>
              <w:pStyle w:val="TableParagraph"/>
              <w:spacing w:before="56"/>
              <w:ind w:left="0" w:right="45" w:firstLine="24"/>
              <w:jc w:val="right"/>
              <w:rPr>
                <w:b/>
                <w:lang w:val="fr-CA"/>
              </w:rPr>
            </w:pPr>
            <w:r w:rsidRPr="006F0F35">
              <w:rPr>
                <w:b/>
                <w:lang w:val="fr-CA"/>
              </w:rPr>
              <w:t>14.2 Désignation exacte par l’ONU pour l’expédition :</w:t>
            </w:r>
          </w:p>
        </w:tc>
        <w:tc>
          <w:tcPr>
            <w:tcW w:w="6984" w:type="dxa"/>
            <w:gridSpan w:val="3"/>
          </w:tcPr>
          <w:p w14:paraId="44F1AD75" w14:textId="21B4E769" w:rsidR="00036330" w:rsidRPr="00496DEF" w:rsidRDefault="00036330" w:rsidP="00036330">
            <w:pPr>
              <w:pStyle w:val="TableParagraph"/>
              <w:ind w:left="56"/>
              <w:rPr>
                <w:lang w:val="fr-CA"/>
              </w:rPr>
            </w:pPr>
            <w:r w:rsidRPr="008A5CC9">
              <w:rPr>
                <w:lang w:val="fr-CA"/>
              </w:rPr>
              <w:t>Sans objet</w:t>
            </w:r>
          </w:p>
        </w:tc>
      </w:tr>
      <w:tr w:rsidR="00036330" w:rsidRPr="00496DEF" w14:paraId="4AE24E58" w14:textId="77777777" w:rsidTr="00036330">
        <w:trPr>
          <w:trHeight w:val="367"/>
        </w:trPr>
        <w:tc>
          <w:tcPr>
            <w:tcW w:w="2200" w:type="dxa"/>
            <w:vMerge w:val="restart"/>
          </w:tcPr>
          <w:p w14:paraId="19321041" w14:textId="68FA920F" w:rsidR="00036330" w:rsidRPr="00496DEF" w:rsidRDefault="00036330" w:rsidP="00036330">
            <w:pPr>
              <w:pStyle w:val="TableParagraph"/>
              <w:spacing w:before="56"/>
              <w:ind w:left="0" w:right="45" w:firstLine="197"/>
              <w:jc w:val="right"/>
              <w:rPr>
                <w:b/>
                <w:lang w:val="fr-CA"/>
              </w:rPr>
            </w:pPr>
            <w:r w:rsidRPr="006F0F35">
              <w:rPr>
                <w:b/>
                <w:lang w:val="fr-CA"/>
              </w:rPr>
              <w:t>14.3 Classes de risques relatifs au transport :</w:t>
            </w:r>
          </w:p>
        </w:tc>
        <w:tc>
          <w:tcPr>
            <w:tcW w:w="3126" w:type="dxa"/>
          </w:tcPr>
          <w:p w14:paraId="30A65AA4" w14:textId="77777777" w:rsidR="00036330" w:rsidRPr="00036330" w:rsidRDefault="00036330" w:rsidP="00036330">
            <w:pPr>
              <w:pStyle w:val="TableParagraph"/>
              <w:ind w:left="0" w:right="46"/>
              <w:jc w:val="right"/>
              <w:rPr>
                <w:lang w:val="fr-CA"/>
              </w:rPr>
            </w:pPr>
            <w:bookmarkStart w:id="370" w:name="lt_pId574"/>
            <w:r w:rsidRPr="00036330">
              <w:rPr>
                <w:lang w:val="fr-CA"/>
              </w:rPr>
              <w:t>Classe OACI-IATA</w:t>
            </w:r>
            <w:bookmarkEnd w:id="370"/>
          </w:p>
        </w:tc>
        <w:tc>
          <w:tcPr>
            <w:tcW w:w="2070" w:type="dxa"/>
            <w:tcBorders>
              <w:right w:val="nil"/>
            </w:tcBorders>
          </w:tcPr>
          <w:p w14:paraId="78F014ED" w14:textId="395280BC" w:rsidR="00036330" w:rsidRPr="00496DEF" w:rsidRDefault="00036330" w:rsidP="00036330">
            <w:pPr>
              <w:pStyle w:val="TableParagraph"/>
              <w:ind w:left="55"/>
              <w:rPr>
                <w:lang w:val="fr-CA"/>
              </w:rPr>
            </w:pPr>
            <w:r w:rsidRPr="00137431">
              <w:rPr>
                <w:lang w:val="fr-CA"/>
              </w:rPr>
              <w:t>Sans objet</w:t>
            </w:r>
          </w:p>
        </w:tc>
        <w:tc>
          <w:tcPr>
            <w:tcW w:w="1788" w:type="dxa"/>
            <w:vMerge w:val="restart"/>
            <w:tcBorders>
              <w:left w:val="nil"/>
            </w:tcBorders>
          </w:tcPr>
          <w:p w14:paraId="2D5FAFA6" w14:textId="77777777" w:rsidR="00036330" w:rsidRPr="00496DEF" w:rsidRDefault="00036330" w:rsidP="00036330">
            <w:pPr>
              <w:pStyle w:val="TableParagraph"/>
              <w:spacing w:before="0"/>
              <w:ind w:left="0"/>
              <w:rPr>
                <w:rFonts w:ascii="Times New Roman"/>
                <w:sz w:val="20"/>
                <w:lang w:val="fr-CA"/>
              </w:rPr>
            </w:pPr>
          </w:p>
        </w:tc>
      </w:tr>
      <w:tr w:rsidR="00036330" w:rsidRPr="00496DEF" w14:paraId="3C0EBAC3" w14:textId="77777777" w:rsidTr="00036330">
        <w:trPr>
          <w:trHeight w:val="366"/>
        </w:trPr>
        <w:tc>
          <w:tcPr>
            <w:tcW w:w="2200" w:type="dxa"/>
            <w:vMerge/>
            <w:tcBorders>
              <w:top w:val="nil"/>
            </w:tcBorders>
          </w:tcPr>
          <w:p w14:paraId="66E4540B" w14:textId="77777777" w:rsidR="00036330" w:rsidRPr="00496DEF" w:rsidRDefault="00036330" w:rsidP="00036330">
            <w:pPr>
              <w:ind w:right="45"/>
              <w:jc w:val="right"/>
              <w:rPr>
                <w:sz w:val="2"/>
                <w:szCs w:val="2"/>
                <w:lang w:val="fr-CA"/>
              </w:rPr>
            </w:pPr>
          </w:p>
        </w:tc>
        <w:tc>
          <w:tcPr>
            <w:tcW w:w="3126" w:type="dxa"/>
          </w:tcPr>
          <w:p w14:paraId="60790E2C" w14:textId="77777777" w:rsidR="00036330" w:rsidRPr="00036330" w:rsidRDefault="00036330" w:rsidP="00036330">
            <w:pPr>
              <w:pStyle w:val="TableParagraph"/>
              <w:ind w:left="0" w:right="46"/>
              <w:jc w:val="right"/>
              <w:rPr>
                <w:lang w:val="fr-CA"/>
              </w:rPr>
            </w:pPr>
            <w:bookmarkStart w:id="371" w:name="lt_pId576"/>
            <w:r w:rsidRPr="00036330">
              <w:rPr>
                <w:lang w:val="fr-CA"/>
              </w:rPr>
              <w:t>OACI-IATA</w:t>
            </w:r>
            <w:bookmarkEnd w:id="371"/>
          </w:p>
        </w:tc>
        <w:tc>
          <w:tcPr>
            <w:tcW w:w="2070" w:type="dxa"/>
            <w:tcBorders>
              <w:right w:val="nil"/>
            </w:tcBorders>
          </w:tcPr>
          <w:p w14:paraId="1F21A892" w14:textId="77F057BB" w:rsidR="00036330" w:rsidRPr="00496DEF" w:rsidRDefault="00036330" w:rsidP="00036330">
            <w:pPr>
              <w:pStyle w:val="TableParagraph"/>
              <w:ind w:left="55"/>
              <w:rPr>
                <w:lang w:val="fr-CA"/>
              </w:rPr>
            </w:pPr>
            <w:r w:rsidRPr="00137431">
              <w:rPr>
                <w:lang w:val="fr-CA"/>
              </w:rPr>
              <w:t>Sans objet</w:t>
            </w:r>
          </w:p>
        </w:tc>
        <w:tc>
          <w:tcPr>
            <w:tcW w:w="1788" w:type="dxa"/>
            <w:vMerge/>
            <w:tcBorders>
              <w:top w:val="nil"/>
              <w:left w:val="nil"/>
            </w:tcBorders>
          </w:tcPr>
          <w:p w14:paraId="694CA2CE" w14:textId="77777777" w:rsidR="00036330" w:rsidRPr="00496DEF" w:rsidRDefault="00036330" w:rsidP="00036330">
            <w:pPr>
              <w:rPr>
                <w:sz w:val="2"/>
                <w:szCs w:val="2"/>
                <w:lang w:val="fr-CA"/>
              </w:rPr>
            </w:pPr>
          </w:p>
        </w:tc>
      </w:tr>
      <w:tr w:rsidR="00036330" w:rsidRPr="00496DEF" w14:paraId="16DC9E1D" w14:textId="77777777" w:rsidTr="00036330">
        <w:trPr>
          <w:trHeight w:val="366"/>
        </w:trPr>
        <w:tc>
          <w:tcPr>
            <w:tcW w:w="2200" w:type="dxa"/>
            <w:vMerge/>
            <w:tcBorders>
              <w:top w:val="nil"/>
            </w:tcBorders>
          </w:tcPr>
          <w:p w14:paraId="1C1FA355" w14:textId="77777777" w:rsidR="00036330" w:rsidRPr="00496DEF" w:rsidRDefault="00036330" w:rsidP="00036330">
            <w:pPr>
              <w:ind w:right="45"/>
              <w:jc w:val="right"/>
              <w:rPr>
                <w:sz w:val="2"/>
                <w:szCs w:val="2"/>
                <w:lang w:val="fr-CA"/>
              </w:rPr>
            </w:pPr>
          </w:p>
        </w:tc>
        <w:tc>
          <w:tcPr>
            <w:tcW w:w="3126" w:type="dxa"/>
          </w:tcPr>
          <w:p w14:paraId="04C9BB37" w14:textId="77777777" w:rsidR="00036330" w:rsidRPr="00036330" w:rsidRDefault="00036330" w:rsidP="00036330">
            <w:pPr>
              <w:pStyle w:val="TableParagraph"/>
              <w:ind w:left="0" w:right="47"/>
              <w:jc w:val="right"/>
              <w:rPr>
                <w:lang w:val="fr-CA"/>
              </w:rPr>
            </w:pPr>
            <w:bookmarkStart w:id="372" w:name="lt_pId578"/>
            <w:r w:rsidRPr="00036330">
              <w:rPr>
                <w:lang w:val="fr-CA"/>
              </w:rPr>
              <w:t>Code ERG</w:t>
            </w:r>
            <w:bookmarkEnd w:id="372"/>
          </w:p>
        </w:tc>
        <w:tc>
          <w:tcPr>
            <w:tcW w:w="2070" w:type="dxa"/>
            <w:tcBorders>
              <w:right w:val="nil"/>
            </w:tcBorders>
          </w:tcPr>
          <w:p w14:paraId="4A1FDD75" w14:textId="150BCA9F" w:rsidR="00036330" w:rsidRPr="00496DEF" w:rsidRDefault="00036330" w:rsidP="00036330">
            <w:pPr>
              <w:pStyle w:val="TableParagraph"/>
              <w:ind w:left="55"/>
              <w:rPr>
                <w:lang w:val="fr-CA"/>
              </w:rPr>
            </w:pPr>
            <w:r w:rsidRPr="00137431">
              <w:rPr>
                <w:lang w:val="fr-CA"/>
              </w:rPr>
              <w:t>Sans objet</w:t>
            </w:r>
          </w:p>
        </w:tc>
        <w:tc>
          <w:tcPr>
            <w:tcW w:w="1788" w:type="dxa"/>
            <w:vMerge/>
            <w:tcBorders>
              <w:top w:val="nil"/>
              <w:left w:val="nil"/>
            </w:tcBorders>
          </w:tcPr>
          <w:p w14:paraId="437FBF59" w14:textId="77777777" w:rsidR="00036330" w:rsidRPr="00496DEF" w:rsidRDefault="00036330" w:rsidP="00036330">
            <w:pPr>
              <w:rPr>
                <w:sz w:val="2"/>
                <w:szCs w:val="2"/>
                <w:lang w:val="fr-CA"/>
              </w:rPr>
            </w:pPr>
          </w:p>
        </w:tc>
      </w:tr>
      <w:tr w:rsidR="00036330" w:rsidRPr="00496DEF" w14:paraId="5A403910" w14:textId="77777777">
        <w:trPr>
          <w:trHeight w:val="367"/>
        </w:trPr>
        <w:tc>
          <w:tcPr>
            <w:tcW w:w="2200" w:type="dxa"/>
          </w:tcPr>
          <w:p w14:paraId="28AA7DC7" w14:textId="77777777" w:rsidR="00036330" w:rsidRPr="00036330" w:rsidRDefault="00036330" w:rsidP="00036330">
            <w:pPr>
              <w:pStyle w:val="TableParagraph"/>
              <w:spacing w:before="56"/>
              <w:ind w:left="0" w:right="45"/>
              <w:jc w:val="right"/>
              <w:rPr>
                <w:b/>
                <w:lang w:val="fr-CA"/>
              </w:rPr>
            </w:pPr>
            <w:r w:rsidRPr="00036330">
              <w:rPr>
                <w:b/>
                <w:lang w:val="fr-CA"/>
              </w:rPr>
              <w:t xml:space="preserve">14.4 </w:t>
            </w:r>
            <w:bookmarkStart w:id="373" w:name="lt_pId581"/>
            <w:r w:rsidRPr="00036330">
              <w:rPr>
                <w:b/>
                <w:lang w:val="fr-CA"/>
              </w:rPr>
              <w:t>Groupe d’emballage :</w:t>
            </w:r>
            <w:bookmarkEnd w:id="373"/>
          </w:p>
        </w:tc>
        <w:tc>
          <w:tcPr>
            <w:tcW w:w="6984" w:type="dxa"/>
            <w:gridSpan w:val="3"/>
          </w:tcPr>
          <w:p w14:paraId="2FA7FA75" w14:textId="57483223" w:rsidR="00036330" w:rsidRPr="00496DEF" w:rsidRDefault="00036330" w:rsidP="00036330">
            <w:pPr>
              <w:pStyle w:val="TableParagraph"/>
              <w:ind w:left="56"/>
              <w:rPr>
                <w:lang w:val="fr-CA"/>
              </w:rPr>
            </w:pPr>
            <w:r w:rsidRPr="00AD2135">
              <w:rPr>
                <w:lang w:val="fr-CA"/>
              </w:rPr>
              <w:t>Sans objet</w:t>
            </w:r>
          </w:p>
        </w:tc>
      </w:tr>
      <w:tr w:rsidR="00036330" w:rsidRPr="00496DEF" w14:paraId="56A2BE18" w14:textId="77777777">
        <w:trPr>
          <w:trHeight w:val="620"/>
        </w:trPr>
        <w:tc>
          <w:tcPr>
            <w:tcW w:w="2200" w:type="dxa"/>
          </w:tcPr>
          <w:p w14:paraId="6CD9FD7E" w14:textId="77777777" w:rsidR="00036330" w:rsidRPr="00036330" w:rsidRDefault="00036330" w:rsidP="00036330">
            <w:pPr>
              <w:pStyle w:val="TableParagraph"/>
              <w:ind w:left="0" w:right="45"/>
              <w:jc w:val="right"/>
              <w:rPr>
                <w:b/>
                <w:lang w:val="fr-CA"/>
              </w:rPr>
            </w:pPr>
            <w:r w:rsidRPr="00036330">
              <w:rPr>
                <w:b/>
                <w:lang w:val="fr-CA"/>
              </w:rPr>
              <w:t>14.5</w:t>
            </w:r>
            <w:r w:rsidRPr="00036330">
              <w:rPr>
                <w:b/>
                <w:spacing w:val="-5"/>
                <w:lang w:val="fr-CA"/>
              </w:rPr>
              <w:t xml:space="preserve"> </w:t>
            </w:r>
            <w:bookmarkStart w:id="374" w:name="lt_pId584"/>
            <w:r w:rsidRPr="00036330">
              <w:rPr>
                <w:b/>
                <w:lang w:val="fr-CA"/>
              </w:rPr>
              <w:t>Dangers environnementaux :</w:t>
            </w:r>
            <w:bookmarkEnd w:id="374"/>
          </w:p>
        </w:tc>
        <w:tc>
          <w:tcPr>
            <w:tcW w:w="6984" w:type="dxa"/>
            <w:gridSpan w:val="3"/>
          </w:tcPr>
          <w:p w14:paraId="01DEAD15" w14:textId="43F7C695" w:rsidR="00036330" w:rsidRPr="00496DEF" w:rsidRDefault="00036330" w:rsidP="00036330">
            <w:pPr>
              <w:pStyle w:val="TableParagraph"/>
              <w:spacing w:before="54"/>
              <w:ind w:left="56"/>
              <w:rPr>
                <w:lang w:val="fr-CA"/>
              </w:rPr>
            </w:pPr>
            <w:r w:rsidRPr="00AD2135">
              <w:rPr>
                <w:lang w:val="fr-CA"/>
              </w:rPr>
              <w:t>Sans objet</w:t>
            </w:r>
          </w:p>
        </w:tc>
      </w:tr>
      <w:tr w:rsidR="00036330" w:rsidRPr="00496DEF" w14:paraId="2A8EAB48" w14:textId="77777777" w:rsidTr="00036330">
        <w:trPr>
          <w:trHeight w:val="366"/>
        </w:trPr>
        <w:tc>
          <w:tcPr>
            <w:tcW w:w="2200" w:type="dxa"/>
            <w:vMerge w:val="restart"/>
          </w:tcPr>
          <w:p w14:paraId="3C6372CB" w14:textId="77777777" w:rsidR="00036330" w:rsidRPr="00036330" w:rsidRDefault="00036330" w:rsidP="00036330">
            <w:pPr>
              <w:pStyle w:val="TableParagraph"/>
              <w:ind w:left="0" w:right="45" w:firstLine="340"/>
              <w:jc w:val="right"/>
              <w:rPr>
                <w:b/>
                <w:lang w:val="fr-CA"/>
              </w:rPr>
            </w:pPr>
            <w:r w:rsidRPr="00036330">
              <w:rPr>
                <w:b/>
                <w:lang w:val="fr-CA"/>
              </w:rPr>
              <w:t>14.6</w:t>
            </w:r>
            <w:r w:rsidRPr="00036330">
              <w:rPr>
                <w:b/>
                <w:spacing w:val="-17"/>
                <w:lang w:val="fr-CA"/>
              </w:rPr>
              <w:t xml:space="preserve"> </w:t>
            </w:r>
            <w:bookmarkStart w:id="375" w:name="lt_pId587"/>
            <w:r w:rsidRPr="00036330">
              <w:rPr>
                <w:b/>
                <w:lang w:val="fr-CA"/>
              </w:rPr>
              <w:t>Précautions particulières pour les utilisateurs :</w:t>
            </w:r>
            <w:bookmarkEnd w:id="375"/>
          </w:p>
        </w:tc>
        <w:tc>
          <w:tcPr>
            <w:tcW w:w="3126" w:type="dxa"/>
          </w:tcPr>
          <w:p w14:paraId="4E379895" w14:textId="67F16FF7" w:rsidR="00036330" w:rsidRPr="00496DEF" w:rsidRDefault="00036330" w:rsidP="00036330">
            <w:pPr>
              <w:pStyle w:val="TableParagraph"/>
              <w:spacing w:before="54"/>
              <w:ind w:left="56"/>
              <w:rPr>
                <w:lang w:val="fr-CA"/>
              </w:rPr>
            </w:pPr>
            <w:r w:rsidRPr="006F0F35">
              <w:rPr>
                <w:lang w:val="fr-CA"/>
              </w:rPr>
              <w:t>Dispositions particulières :</w:t>
            </w:r>
          </w:p>
        </w:tc>
        <w:tc>
          <w:tcPr>
            <w:tcW w:w="2070" w:type="dxa"/>
            <w:tcBorders>
              <w:right w:val="nil"/>
            </w:tcBorders>
          </w:tcPr>
          <w:p w14:paraId="45E566DE" w14:textId="6D72D9CA" w:rsidR="00036330" w:rsidRPr="00496DEF" w:rsidRDefault="00036330" w:rsidP="00036330">
            <w:pPr>
              <w:pStyle w:val="TableParagraph"/>
              <w:spacing w:before="54"/>
              <w:ind w:left="55"/>
              <w:rPr>
                <w:lang w:val="fr-CA"/>
              </w:rPr>
            </w:pPr>
            <w:r w:rsidRPr="008E431A">
              <w:rPr>
                <w:lang w:val="fr-CA"/>
              </w:rPr>
              <w:t>Sans objet</w:t>
            </w:r>
          </w:p>
        </w:tc>
        <w:tc>
          <w:tcPr>
            <w:tcW w:w="1788" w:type="dxa"/>
            <w:vMerge w:val="restart"/>
            <w:tcBorders>
              <w:left w:val="nil"/>
            </w:tcBorders>
          </w:tcPr>
          <w:p w14:paraId="0CA82B38" w14:textId="77777777" w:rsidR="00036330" w:rsidRPr="00496DEF" w:rsidRDefault="00036330" w:rsidP="00036330">
            <w:pPr>
              <w:pStyle w:val="TableParagraph"/>
              <w:spacing w:before="0"/>
              <w:ind w:left="0"/>
              <w:rPr>
                <w:rFonts w:ascii="Times New Roman"/>
                <w:sz w:val="20"/>
                <w:lang w:val="fr-CA"/>
              </w:rPr>
            </w:pPr>
          </w:p>
        </w:tc>
      </w:tr>
      <w:tr w:rsidR="00036330" w:rsidRPr="00496DEF" w14:paraId="18F52DD4" w14:textId="77777777" w:rsidTr="00036330">
        <w:trPr>
          <w:trHeight w:val="620"/>
        </w:trPr>
        <w:tc>
          <w:tcPr>
            <w:tcW w:w="2200" w:type="dxa"/>
            <w:vMerge/>
            <w:tcBorders>
              <w:top w:val="nil"/>
            </w:tcBorders>
          </w:tcPr>
          <w:p w14:paraId="3E4DBBE1" w14:textId="77777777" w:rsidR="00036330" w:rsidRPr="00496DEF" w:rsidRDefault="00036330" w:rsidP="00036330">
            <w:pPr>
              <w:rPr>
                <w:sz w:val="2"/>
                <w:szCs w:val="2"/>
                <w:lang w:val="fr-CA"/>
              </w:rPr>
            </w:pPr>
          </w:p>
        </w:tc>
        <w:tc>
          <w:tcPr>
            <w:tcW w:w="3126" w:type="dxa"/>
          </w:tcPr>
          <w:p w14:paraId="472D6E98" w14:textId="15735EF2" w:rsidR="00036330" w:rsidRPr="00496DEF" w:rsidRDefault="00036330" w:rsidP="00036330">
            <w:pPr>
              <w:pStyle w:val="TableParagraph"/>
              <w:ind w:left="56" w:right="356"/>
              <w:rPr>
                <w:lang w:val="fr-CA"/>
              </w:rPr>
            </w:pPr>
            <w:bookmarkStart w:id="376" w:name="lt_pId620"/>
            <w:r w:rsidRPr="006F0F35">
              <w:rPr>
                <w:lang w:val="fr-CA"/>
              </w:rPr>
              <w:t>Directives d’emballage – cargo seulement :</w:t>
            </w:r>
            <w:bookmarkEnd w:id="376"/>
          </w:p>
        </w:tc>
        <w:tc>
          <w:tcPr>
            <w:tcW w:w="2070" w:type="dxa"/>
            <w:tcBorders>
              <w:right w:val="nil"/>
            </w:tcBorders>
          </w:tcPr>
          <w:p w14:paraId="34F89E7A" w14:textId="03CE9D06" w:rsidR="00036330" w:rsidRPr="00496DEF" w:rsidRDefault="00036330" w:rsidP="00036330">
            <w:pPr>
              <w:pStyle w:val="TableParagraph"/>
              <w:ind w:left="55"/>
              <w:rPr>
                <w:lang w:val="fr-CA"/>
              </w:rPr>
            </w:pPr>
            <w:r w:rsidRPr="008E431A">
              <w:rPr>
                <w:lang w:val="fr-CA"/>
              </w:rPr>
              <w:t>Sans objet</w:t>
            </w:r>
          </w:p>
        </w:tc>
        <w:tc>
          <w:tcPr>
            <w:tcW w:w="1788" w:type="dxa"/>
            <w:vMerge/>
            <w:tcBorders>
              <w:top w:val="nil"/>
              <w:left w:val="nil"/>
            </w:tcBorders>
          </w:tcPr>
          <w:p w14:paraId="40E47F51" w14:textId="77777777" w:rsidR="00036330" w:rsidRPr="00496DEF" w:rsidRDefault="00036330" w:rsidP="00036330">
            <w:pPr>
              <w:rPr>
                <w:sz w:val="2"/>
                <w:szCs w:val="2"/>
                <w:lang w:val="fr-CA"/>
              </w:rPr>
            </w:pPr>
          </w:p>
        </w:tc>
      </w:tr>
      <w:tr w:rsidR="00036330" w:rsidRPr="00496DEF" w14:paraId="5E821206" w14:textId="77777777" w:rsidTr="00036330">
        <w:trPr>
          <w:trHeight w:val="620"/>
        </w:trPr>
        <w:tc>
          <w:tcPr>
            <w:tcW w:w="2200" w:type="dxa"/>
            <w:vMerge/>
            <w:tcBorders>
              <w:top w:val="nil"/>
            </w:tcBorders>
          </w:tcPr>
          <w:p w14:paraId="10EBEAF8" w14:textId="77777777" w:rsidR="00036330" w:rsidRPr="00496DEF" w:rsidRDefault="00036330" w:rsidP="00036330">
            <w:pPr>
              <w:rPr>
                <w:sz w:val="2"/>
                <w:szCs w:val="2"/>
                <w:lang w:val="fr-CA"/>
              </w:rPr>
            </w:pPr>
          </w:p>
        </w:tc>
        <w:tc>
          <w:tcPr>
            <w:tcW w:w="3126" w:type="dxa"/>
          </w:tcPr>
          <w:p w14:paraId="45A1F479" w14:textId="4B2DBC88" w:rsidR="00036330" w:rsidRPr="00496DEF" w:rsidRDefault="00036330" w:rsidP="00036330">
            <w:pPr>
              <w:pStyle w:val="TableParagraph"/>
              <w:spacing w:before="54"/>
              <w:ind w:left="56" w:right="161"/>
              <w:rPr>
                <w:lang w:val="fr-CA"/>
              </w:rPr>
            </w:pPr>
            <w:bookmarkStart w:id="377" w:name="lt_pId626"/>
            <w:r w:rsidRPr="006F0F35">
              <w:rPr>
                <w:lang w:val="fr-CA"/>
              </w:rPr>
              <w:t>Qté maximum/ Emballage - cargo seulement :</w:t>
            </w:r>
            <w:bookmarkEnd w:id="377"/>
          </w:p>
        </w:tc>
        <w:tc>
          <w:tcPr>
            <w:tcW w:w="2070" w:type="dxa"/>
            <w:tcBorders>
              <w:right w:val="nil"/>
            </w:tcBorders>
          </w:tcPr>
          <w:p w14:paraId="712CB1A0" w14:textId="1C6ACA2A" w:rsidR="00036330" w:rsidRPr="00496DEF" w:rsidRDefault="00036330" w:rsidP="00036330">
            <w:pPr>
              <w:pStyle w:val="TableParagraph"/>
              <w:spacing w:before="54"/>
              <w:ind w:left="55"/>
              <w:rPr>
                <w:lang w:val="fr-CA"/>
              </w:rPr>
            </w:pPr>
            <w:r w:rsidRPr="008E431A">
              <w:rPr>
                <w:lang w:val="fr-CA"/>
              </w:rPr>
              <w:t>Sans objet</w:t>
            </w:r>
          </w:p>
        </w:tc>
        <w:tc>
          <w:tcPr>
            <w:tcW w:w="1788" w:type="dxa"/>
            <w:vMerge/>
            <w:tcBorders>
              <w:top w:val="nil"/>
              <w:left w:val="nil"/>
            </w:tcBorders>
          </w:tcPr>
          <w:p w14:paraId="5AA74800" w14:textId="77777777" w:rsidR="00036330" w:rsidRPr="00496DEF" w:rsidRDefault="00036330" w:rsidP="00036330">
            <w:pPr>
              <w:rPr>
                <w:sz w:val="2"/>
                <w:szCs w:val="2"/>
                <w:lang w:val="fr-CA"/>
              </w:rPr>
            </w:pPr>
          </w:p>
        </w:tc>
      </w:tr>
      <w:tr w:rsidR="00036330" w:rsidRPr="00496DEF" w14:paraId="427C00D7" w14:textId="77777777" w:rsidTr="00036330">
        <w:trPr>
          <w:trHeight w:val="619"/>
        </w:trPr>
        <w:tc>
          <w:tcPr>
            <w:tcW w:w="2200" w:type="dxa"/>
            <w:vMerge/>
            <w:tcBorders>
              <w:top w:val="nil"/>
            </w:tcBorders>
          </w:tcPr>
          <w:p w14:paraId="3EFA4AD8" w14:textId="77777777" w:rsidR="00036330" w:rsidRPr="00496DEF" w:rsidRDefault="00036330" w:rsidP="00036330">
            <w:pPr>
              <w:rPr>
                <w:sz w:val="2"/>
                <w:szCs w:val="2"/>
                <w:lang w:val="fr-CA"/>
              </w:rPr>
            </w:pPr>
          </w:p>
        </w:tc>
        <w:tc>
          <w:tcPr>
            <w:tcW w:w="3126" w:type="dxa"/>
          </w:tcPr>
          <w:p w14:paraId="23161211" w14:textId="73B64C85" w:rsidR="00036330" w:rsidRPr="00496DEF" w:rsidRDefault="00036330" w:rsidP="00036330">
            <w:pPr>
              <w:pStyle w:val="TableParagraph"/>
              <w:spacing w:before="54"/>
              <w:ind w:left="56" w:right="63"/>
              <w:rPr>
                <w:lang w:val="fr-CA"/>
              </w:rPr>
            </w:pPr>
            <w:bookmarkStart w:id="378" w:name="lt_pId628"/>
            <w:r w:rsidRPr="006F0F35">
              <w:rPr>
                <w:lang w:val="fr-CA"/>
              </w:rPr>
              <w:t>Directives d’emballage – cargo et passagers :</w:t>
            </w:r>
            <w:bookmarkEnd w:id="378"/>
          </w:p>
        </w:tc>
        <w:tc>
          <w:tcPr>
            <w:tcW w:w="2070" w:type="dxa"/>
            <w:tcBorders>
              <w:right w:val="nil"/>
            </w:tcBorders>
          </w:tcPr>
          <w:p w14:paraId="20BFE899" w14:textId="228F5D83" w:rsidR="00036330" w:rsidRPr="00496DEF" w:rsidRDefault="00036330" w:rsidP="00036330">
            <w:pPr>
              <w:pStyle w:val="TableParagraph"/>
              <w:spacing w:before="54"/>
              <w:ind w:left="55"/>
              <w:rPr>
                <w:lang w:val="fr-CA"/>
              </w:rPr>
            </w:pPr>
            <w:r w:rsidRPr="008E431A">
              <w:rPr>
                <w:lang w:val="fr-CA"/>
              </w:rPr>
              <w:t>Sans objet</w:t>
            </w:r>
          </w:p>
        </w:tc>
        <w:tc>
          <w:tcPr>
            <w:tcW w:w="1788" w:type="dxa"/>
            <w:vMerge/>
            <w:tcBorders>
              <w:top w:val="nil"/>
              <w:left w:val="nil"/>
            </w:tcBorders>
          </w:tcPr>
          <w:p w14:paraId="7D4B07ED" w14:textId="77777777" w:rsidR="00036330" w:rsidRPr="00496DEF" w:rsidRDefault="00036330" w:rsidP="00036330">
            <w:pPr>
              <w:rPr>
                <w:sz w:val="2"/>
                <w:szCs w:val="2"/>
                <w:lang w:val="fr-CA"/>
              </w:rPr>
            </w:pPr>
          </w:p>
        </w:tc>
      </w:tr>
      <w:tr w:rsidR="00036330" w:rsidRPr="00496DEF" w14:paraId="70F1E915" w14:textId="77777777" w:rsidTr="00036330">
        <w:trPr>
          <w:trHeight w:val="798"/>
        </w:trPr>
        <w:tc>
          <w:tcPr>
            <w:tcW w:w="2200" w:type="dxa"/>
            <w:vMerge/>
            <w:tcBorders>
              <w:top w:val="nil"/>
            </w:tcBorders>
          </w:tcPr>
          <w:p w14:paraId="2A3907C2" w14:textId="77777777" w:rsidR="00036330" w:rsidRPr="00496DEF" w:rsidRDefault="00036330" w:rsidP="00036330">
            <w:pPr>
              <w:rPr>
                <w:sz w:val="2"/>
                <w:szCs w:val="2"/>
                <w:lang w:val="fr-CA"/>
              </w:rPr>
            </w:pPr>
          </w:p>
        </w:tc>
        <w:tc>
          <w:tcPr>
            <w:tcW w:w="3126" w:type="dxa"/>
          </w:tcPr>
          <w:p w14:paraId="68EB542C" w14:textId="7E669986" w:rsidR="00036330" w:rsidRPr="00496DEF" w:rsidRDefault="00036330" w:rsidP="00036330">
            <w:pPr>
              <w:pStyle w:val="TableParagraph"/>
              <w:spacing w:before="54"/>
              <w:ind w:left="56" w:right="148"/>
              <w:rPr>
                <w:lang w:val="fr-CA"/>
              </w:rPr>
            </w:pPr>
            <w:bookmarkStart w:id="379" w:name="lt_pId630"/>
            <w:r w:rsidRPr="006F0F35">
              <w:rPr>
                <w:lang w:val="fr-CA"/>
              </w:rPr>
              <w:t>Qté maximum/ Emballage - cargo et passagers :</w:t>
            </w:r>
            <w:bookmarkEnd w:id="379"/>
          </w:p>
        </w:tc>
        <w:tc>
          <w:tcPr>
            <w:tcW w:w="2070" w:type="dxa"/>
            <w:tcBorders>
              <w:right w:val="nil"/>
            </w:tcBorders>
          </w:tcPr>
          <w:p w14:paraId="27090CC1" w14:textId="1FCAA22B" w:rsidR="00036330" w:rsidRPr="00496DEF" w:rsidRDefault="00036330" w:rsidP="00036330">
            <w:pPr>
              <w:pStyle w:val="TableParagraph"/>
              <w:spacing w:before="54"/>
              <w:ind w:left="55"/>
              <w:rPr>
                <w:lang w:val="fr-CA"/>
              </w:rPr>
            </w:pPr>
            <w:r w:rsidRPr="008E431A">
              <w:rPr>
                <w:lang w:val="fr-CA"/>
              </w:rPr>
              <w:t>Sans objet</w:t>
            </w:r>
          </w:p>
        </w:tc>
        <w:tc>
          <w:tcPr>
            <w:tcW w:w="1788" w:type="dxa"/>
            <w:vMerge/>
            <w:tcBorders>
              <w:top w:val="nil"/>
              <w:left w:val="nil"/>
            </w:tcBorders>
          </w:tcPr>
          <w:p w14:paraId="213B09C1" w14:textId="77777777" w:rsidR="00036330" w:rsidRPr="00496DEF" w:rsidRDefault="00036330" w:rsidP="00036330">
            <w:pPr>
              <w:rPr>
                <w:sz w:val="2"/>
                <w:szCs w:val="2"/>
                <w:lang w:val="fr-CA"/>
              </w:rPr>
            </w:pPr>
          </w:p>
        </w:tc>
      </w:tr>
      <w:tr w:rsidR="00036330" w:rsidRPr="00496DEF" w14:paraId="45638755" w14:textId="77777777" w:rsidTr="00036330">
        <w:trPr>
          <w:trHeight w:val="873"/>
        </w:trPr>
        <w:tc>
          <w:tcPr>
            <w:tcW w:w="2200" w:type="dxa"/>
            <w:vMerge/>
            <w:tcBorders>
              <w:top w:val="nil"/>
            </w:tcBorders>
          </w:tcPr>
          <w:p w14:paraId="0B87BEC5" w14:textId="77777777" w:rsidR="00036330" w:rsidRPr="00496DEF" w:rsidRDefault="00036330" w:rsidP="00036330">
            <w:pPr>
              <w:rPr>
                <w:sz w:val="2"/>
                <w:szCs w:val="2"/>
                <w:lang w:val="fr-CA"/>
              </w:rPr>
            </w:pPr>
          </w:p>
        </w:tc>
        <w:tc>
          <w:tcPr>
            <w:tcW w:w="3126" w:type="dxa"/>
          </w:tcPr>
          <w:p w14:paraId="71AE5405" w14:textId="0423EF7A" w:rsidR="00036330" w:rsidRPr="00496DEF" w:rsidRDefault="00036330" w:rsidP="00036330">
            <w:pPr>
              <w:pStyle w:val="TableParagraph"/>
              <w:ind w:left="56" w:right="148"/>
              <w:rPr>
                <w:lang w:val="fr-CA"/>
              </w:rPr>
            </w:pPr>
            <w:bookmarkStart w:id="380" w:name="lt_pId632"/>
            <w:r w:rsidRPr="006F0F35">
              <w:rPr>
                <w:lang w:val="fr-CA"/>
              </w:rPr>
              <w:t>Directives d’emballage – cargo et passagers avec quantité limitée :</w:t>
            </w:r>
            <w:bookmarkEnd w:id="380"/>
          </w:p>
        </w:tc>
        <w:tc>
          <w:tcPr>
            <w:tcW w:w="2070" w:type="dxa"/>
            <w:tcBorders>
              <w:right w:val="nil"/>
            </w:tcBorders>
          </w:tcPr>
          <w:p w14:paraId="47DA3675" w14:textId="39A00C71" w:rsidR="00036330" w:rsidRPr="00496DEF" w:rsidRDefault="00036330" w:rsidP="00036330">
            <w:pPr>
              <w:pStyle w:val="TableParagraph"/>
              <w:ind w:left="55"/>
              <w:rPr>
                <w:lang w:val="fr-CA"/>
              </w:rPr>
            </w:pPr>
            <w:r w:rsidRPr="008E431A">
              <w:rPr>
                <w:lang w:val="fr-CA"/>
              </w:rPr>
              <w:t>Sans objet</w:t>
            </w:r>
          </w:p>
        </w:tc>
        <w:tc>
          <w:tcPr>
            <w:tcW w:w="1788" w:type="dxa"/>
            <w:vMerge/>
            <w:tcBorders>
              <w:top w:val="nil"/>
              <w:left w:val="nil"/>
            </w:tcBorders>
          </w:tcPr>
          <w:p w14:paraId="1967FD0C" w14:textId="77777777" w:rsidR="00036330" w:rsidRPr="00496DEF" w:rsidRDefault="00036330" w:rsidP="00036330">
            <w:pPr>
              <w:rPr>
                <w:sz w:val="2"/>
                <w:szCs w:val="2"/>
                <w:lang w:val="fr-CA"/>
              </w:rPr>
            </w:pPr>
          </w:p>
        </w:tc>
      </w:tr>
      <w:tr w:rsidR="00036330" w:rsidRPr="00496DEF" w14:paraId="4D6C69EA" w14:textId="77777777" w:rsidTr="00036330">
        <w:trPr>
          <w:trHeight w:val="873"/>
        </w:trPr>
        <w:tc>
          <w:tcPr>
            <w:tcW w:w="2200" w:type="dxa"/>
            <w:vMerge/>
            <w:tcBorders>
              <w:top w:val="nil"/>
            </w:tcBorders>
          </w:tcPr>
          <w:p w14:paraId="164B96C8" w14:textId="77777777" w:rsidR="00036330" w:rsidRPr="00496DEF" w:rsidRDefault="00036330" w:rsidP="00036330">
            <w:pPr>
              <w:rPr>
                <w:sz w:val="2"/>
                <w:szCs w:val="2"/>
                <w:lang w:val="fr-CA"/>
              </w:rPr>
            </w:pPr>
          </w:p>
        </w:tc>
        <w:tc>
          <w:tcPr>
            <w:tcW w:w="3126" w:type="dxa"/>
          </w:tcPr>
          <w:p w14:paraId="6CE43465" w14:textId="24F3F554" w:rsidR="00036330" w:rsidRPr="00496DEF" w:rsidRDefault="00036330" w:rsidP="00036330">
            <w:pPr>
              <w:pStyle w:val="TableParagraph"/>
              <w:spacing w:before="54"/>
              <w:ind w:left="56" w:right="148"/>
              <w:rPr>
                <w:lang w:val="fr-CA"/>
              </w:rPr>
            </w:pPr>
            <w:bookmarkStart w:id="381" w:name="lt_pId634"/>
            <w:r w:rsidRPr="006F0F35">
              <w:rPr>
                <w:lang w:val="fr-CA"/>
              </w:rPr>
              <w:t>Qté maximum/ Emballage - cargo et passagers avec quantité limitée :</w:t>
            </w:r>
            <w:bookmarkEnd w:id="381"/>
          </w:p>
        </w:tc>
        <w:tc>
          <w:tcPr>
            <w:tcW w:w="2070" w:type="dxa"/>
            <w:tcBorders>
              <w:right w:val="nil"/>
            </w:tcBorders>
          </w:tcPr>
          <w:p w14:paraId="09BAFA4F" w14:textId="385EFCBB" w:rsidR="00036330" w:rsidRPr="00496DEF" w:rsidRDefault="00036330" w:rsidP="00036330">
            <w:pPr>
              <w:pStyle w:val="TableParagraph"/>
              <w:spacing w:before="54"/>
              <w:ind w:left="55"/>
              <w:rPr>
                <w:lang w:val="fr-CA"/>
              </w:rPr>
            </w:pPr>
            <w:r w:rsidRPr="008E431A">
              <w:rPr>
                <w:lang w:val="fr-CA"/>
              </w:rPr>
              <w:t>Sans objet</w:t>
            </w:r>
          </w:p>
        </w:tc>
        <w:tc>
          <w:tcPr>
            <w:tcW w:w="1788" w:type="dxa"/>
            <w:vMerge/>
            <w:tcBorders>
              <w:top w:val="nil"/>
              <w:left w:val="nil"/>
            </w:tcBorders>
          </w:tcPr>
          <w:p w14:paraId="652166AA" w14:textId="77777777" w:rsidR="00036330" w:rsidRPr="00496DEF" w:rsidRDefault="00036330" w:rsidP="00036330">
            <w:pPr>
              <w:rPr>
                <w:sz w:val="2"/>
                <w:szCs w:val="2"/>
                <w:lang w:val="fr-CA"/>
              </w:rPr>
            </w:pPr>
          </w:p>
        </w:tc>
      </w:tr>
    </w:tbl>
    <w:p w14:paraId="53280DE6" w14:textId="77777777" w:rsidR="00D52BE3" w:rsidRPr="00496DEF" w:rsidRDefault="00D52BE3">
      <w:pPr>
        <w:rPr>
          <w:sz w:val="2"/>
          <w:szCs w:val="2"/>
          <w:lang w:val="fr-CA"/>
        </w:rPr>
        <w:sectPr w:rsidR="00D52BE3" w:rsidRPr="00496DEF">
          <w:pgSz w:w="11910" w:h="16840"/>
          <w:pgMar w:top="640" w:right="940" w:bottom="280" w:left="1480" w:header="720" w:footer="720" w:gutter="0"/>
          <w:cols w:space="720"/>
        </w:sectPr>
      </w:pPr>
    </w:p>
    <w:p w14:paraId="51E52AD5"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76160" behindDoc="0" locked="0" layoutInCell="1" allowOverlap="1" wp14:anchorId="5258872B" wp14:editId="057453D0">
            <wp:simplePos x="0" y="0"/>
            <wp:positionH relativeFrom="page">
              <wp:posOffset>5755462</wp:posOffset>
            </wp:positionH>
            <wp:positionV relativeFrom="paragraph">
              <wp:posOffset>56210</wp:posOffset>
            </wp:positionV>
            <wp:extent cx="1209675" cy="923925"/>
            <wp:effectExtent l="0" t="0" r="0" b="0"/>
            <wp:wrapNone/>
            <wp:docPr id="2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6844770C"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2597ECBD"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3705B8D3"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3ED02642" w14:textId="55BFB814" w:rsidR="00200B1A" w:rsidRPr="00496DEF" w:rsidRDefault="00200B1A" w:rsidP="00F91C49">
      <w:pPr>
        <w:pStyle w:val="BodyText"/>
        <w:spacing w:line="252" w:lineRule="exact"/>
        <w:ind w:left="221"/>
        <w:rPr>
          <w:lang w:val="fr-CA"/>
        </w:rPr>
      </w:pPr>
      <w:r w:rsidRPr="00496DEF">
        <w:rPr>
          <w:lang w:val="fr-CA"/>
        </w:rPr>
        <w:t>Page 1</w:t>
      </w:r>
      <w:r w:rsidR="002F55FE">
        <w:rPr>
          <w:lang w:val="fr-CA"/>
        </w:rPr>
        <w:t>4</w:t>
      </w:r>
      <w:r w:rsidRPr="00496DEF">
        <w:rPr>
          <w:lang w:val="fr-CA"/>
        </w:rPr>
        <w:t xml:space="preserve"> de 18</w:t>
      </w:r>
    </w:p>
    <w:p w14:paraId="7F3E606B" w14:textId="77777777" w:rsidR="00D52BE3" w:rsidRPr="00496DEF" w:rsidRDefault="00D52BE3">
      <w:pPr>
        <w:pStyle w:val="BodyText"/>
        <w:rPr>
          <w:sz w:val="20"/>
          <w:lang w:val="fr-CA"/>
        </w:rPr>
      </w:pPr>
    </w:p>
    <w:p w14:paraId="1705E135" w14:textId="77777777" w:rsidR="00D52BE3" w:rsidRPr="00496DEF" w:rsidRDefault="00D52BE3">
      <w:pPr>
        <w:pStyle w:val="BodyText"/>
        <w:spacing w:before="7" w:after="1"/>
        <w:rPr>
          <w:sz w:val="15"/>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2835"/>
        <w:gridCol w:w="666"/>
        <w:gridCol w:w="1584"/>
        <w:gridCol w:w="1875"/>
      </w:tblGrid>
      <w:tr w:rsidR="00036330" w:rsidRPr="00496DEF" w14:paraId="684A8F76" w14:textId="77777777">
        <w:trPr>
          <w:trHeight w:val="1380"/>
        </w:trPr>
        <w:tc>
          <w:tcPr>
            <w:tcW w:w="2221" w:type="dxa"/>
          </w:tcPr>
          <w:p w14:paraId="579D7D4D" w14:textId="77777777" w:rsidR="00036330" w:rsidRPr="00036330" w:rsidRDefault="00036330" w:rsidP="00036330">
            <w:pPr>
              <w:pStyle w:val="TableParagraph"/>
              <w:spacing w:before="56"/>
              <w:ind w:left="19" w:right="60" w:firstLine="61"/>
              <w:jc w:val="right"/>
              <w:rPr>
                <w:b/>
                <w:lang w:val="fr-CA"/>
              </w:rPr>
            </w:pPr>
            <w:r w:rsidRPr="00036330">
              <w:rPr>
                <w:b/>
                <w:lang w:val="fr-CA"/>
              </w:rPr>
              <w:t xml:space="preserve">14.7 </w:t>
            </w:r>
            <w:bookmarkStart w:id="382" w:name="lt_pId607"/>
            <w:r w:rsidRPr="00036330">
              <w:rPr>
                <w:b/>
                <w:lang w:val="fr-CA"/>
              </w:rPr>
              <w:t>Transport en vrac en vertu de l’annexe II de MARPOL 73/78 et le recueil IBC</w:t>
            </w:r>
            <w:bookmarkEnd w:id="382"/>
          </w:p>
        </w:tc>
        <w:tc>
          <w:tcPr>
            <w:tcW w:w="6960" w:type="dxa"/>
            <w:gridSpan w:val="4"/>
          </w:tcPr>
          <w:p w14:paraId="4FDCE503" w14:textId="4050F343" w:rsidR="00036330" w:rsidRPr="00496DEF" w:rsidRDefault="00036330" w:rsidP="00036330">
            <w:pPr>
              <w:pStyle w:val="TableParagraph"/>
              <w:ind w:left="35"/>
              <w:rPr>
                <w:lang w:val="fr-CA"/>
              </w:rPr>
            </w:pPr>
            <w:r w:rsidRPr="00713290">
              <w:rPr>
                <w:lang w:val="fr-CA"/>
              </w:rPr>
              <w:t>Sans objet</w:t>
            </w:r>
          </w:p>
        </w:tc>
      </w:tr>
      <w:tr w:rsidR="000575CE" w:rsidRPr="006A6270" w14:paraId="1E38ED29" w14:textId="77777777">
        <w:trPr>
          <w:trHeight w:val="619"/>
        </w:trPr>
        <w:tc>
          <w:tcPr>
            <w:tcW w:w="9181" w:type="dxa"/>
            <w:gridSpan w:val="5"/>
          </w:tcPr>
          <w:p w14:paraId="0F6E86E0" w14:textId="54C2E2DC" w:rsidR="000575CE" w:rsidRPr="00496DEF" w:rsidRDefault="000575CE" w:rsidP="000575CE">
            <w:pPr>
              <w:pStyle w:val="TableParagraph"/>
              <w:rPr>
                <w:b/>
                <w:lang w:val="fr-CA"/>
              </w:rPr>
            </w:pPr>
            <w:r w:rsidRPr="006F0F35">
              <w:rPr>
                <w:b/>
                <w:lang w:val="fr-CA"/>
              </w:rPr>
              <w:t>Transport maritime (Classification IMDG) : NON RÉGLEMENTÉ COMME MATIÈRE DANGEREUSE EN TERMES DE TRANSPORT</w:t>
            </w:r>
          </w:p>
        </w:tc>
      </w:tr>
      <w:tr w:rsidR="0021102C" w:rsidRPr="00496DEF" w14:paraId="520A7A72" w14:textId="77777777">
        <w:trPr>
          <w:trHeight w:val="366"/>
        </w:trPr>
        <w:tc>
          <w:tcPr>
            <w:tcW w:w="2221" w:type="dxa"/>
          </w:tcPr>
          <w:p w14:paraId="08EEF0B3" w14:textId="2D81056B" w:rsidR="0021102C" w:rsidRPr="0021102C" w:rsidRDefault="0021102C" w:rsidP="0021102C">
            <w:pPr>
              <w:pStyle w:val="TableParagraph"/>
              <w:ind w:left="0" w:right="66"/>
              <w:jc w:val="right"/>
              <w:rPr>
                <w:b/>
                <w:lang w:val="fr-CA"/>
              </w:rPr>
            </w:pPr>
            <w:r w:rsidRPr="0021102C">
              <w:rPr>
                <w:b/>
                <w:lang w:val="fr-CA"/>
              </w:rPr>
              <w:t>14.1 N</w:t>
            </w:r>
            <w:r w:rsidRPr="0021102C">
              <w:rPr>
                <w:b/>
                <w:vertAlign w:val="superscript"/>
                <w:lang w:val="fr-CA"/>
              </w:rPr>
              <w:t>o</w:t>
            </w:r>
            <w:r w:rsidRPr="0021102C">
              <w:rPr>
                <w:b/>
                <w:lang w:val="fr-CA"/>
              </w:rPr>
              <w:t xml:space="preserve"> ONU :</w:t>
            </w:r>
          </w:p>
        </w:tc>
        <w:tc>
          <w:tcPr>
            <w:tcW w:w="6960" w:type="dxa"/>
            <w:gridSpan w:val="4"/>
          </w:tcPr>
          <w:p w14:paraId="5194BC59" w14:textId="61263A1E" w:rsidR="0021102C" w:rsidRPr="00496DEF" w:rsidRDefault="0021102C" w:rsidP="0021102C">
            <w:pPr>
              <w:pStyle w:val="TableParagraph"/>
              <w:spacing w:before="54"/>
              <w:ind w:left="35"/>
              <w:rPr>
                <w:lang w:val="fr-CA"/>
              </w:rPr>
            </w:pPr>
            <w:r w:rsidRPr="00713290">
              <w:rPr>
                <w:lang w:val="fr-CA"/>
              </w:rPr>
              <w:t>Sans objet</w:t>
            </w:r>
          </w:p>
        </w:tc>
      </w:tr>
      <w:tr w:rsidR="0021102C" w:rsidRPr="00496DEF" w14:paraId="3DCCD3F2" w14:textId="77777777">
        <w:trPr>
          <w:trHeight w:val="620"/>
        </w:trPr>
        <w:tc>
          <w:tcPr>
            <w:tcW w:w="2221" w:type="dxa"/>
          </w:tcPr>
          <w:p w14:paraId="770858A1" w14:textId="7327AAAF" w:rsidR="0021102C" w:rsidRPr="0021102C" w:rsidRDefault="0021102C" w:rsidP="0021102C">
            <w:pPr>
              <w:pStyle w:val="TableParagraph"/>
              <w:spacing w:before="56"/>
              <w:ind w:left="19" w:right="47" w:firstLine="24"/>
              <w:jc w:val="right"/>
              <w:rPr>
                <w:b/>
                <w:lang w:val="fr-CA"/>
              </w:rPr>
            </w:pPr>
            <w:r w:rsidRPr="0021102C">
              <w:rPr>
                <w:b/>
                <w:lang w:val="fr-CA"/>
              </w:rPr>
              <w:t>14.2 Désignation exacte par l’ONU pour l’expédition :</w:t>
            </w:r>
          </w:p>
        </w:tc>
        <w:tc>
          <w:tcPr>
            <w:tcW w:w="6960" w:type="dxa"/>
            <w:gridSpan w:val="4"/>
          </w:tcPr>
          <w:p w14:paraId="163D03F0" w14:textId="4B9A8C77" w:rsidR="0021102C" w:rsidRPr="00496DEF" w:rsidRDefault="0021102C" w:rsidP="0021102C">
            <w:pPr>
              <w:pStyle w:val="TableParagraph"/>
              <w:ind w:left="35"/>
              <w:rPr>
                <w:lang w:val="fr-CA"/>
              </w:rPr>
            </w:pPr>
            <w:r w:rsidRPr="00713290">
              <w:rPr>
                <w:lang w:val="fr-CA"/>
              </w:rPr>
              <w:t>Sans objet</w:t>
            </w:r>
          </w:p>
        </w:tc>
      </w:tr>
      <w:tr w:rsidR="0021102C" w:rsidRPr="00496DEF" w14:paraId="2D712652" w14:textId="77777777" w:rsidTr="0021102C">
        <w:trPr>
          <w:trHeight w:val="367"/>
        </w:trPr>
        <w:tc>
          <w:tcPr>
            <w:tcW w:w="2221" w:type="dxa"/>
            <w:vMerge w:val="restart"/>
          </w:tcPr>
          <w:p w14:paraId="75EBC8DF" w14:textId="52C91B93" w:rsidR="0021102C" w:rsidRPr="0021102C" w:rsidRDefault="0021102C" w:rsidP="0021102C">
            <w:pPr>
              <w:pStyle w:val="TableParagraph"/>
              <w:ind w:left="19" w:right="47" w:firstLine="197"/>
              <w:jc w:val="right"/>
              <w:rPr>
                <w:b/>
                <w:lang w:val="fr-CA"/>
              </w:rPr>
            </w:pPr>
            <w:r w:rsidRPr="0021102C">
              <w:rPr>
                <w:b/>
                <w:lang w:val="fr-CA"/>
              </w:rPr>
              <w:t>14.3 Classes de risques relatifs au transport :</w:t>
            </w:r>
          </w:p>
        </w:tc>
        <w:tc>
          <w:tcPr>
            <w:tcW w:w="2835" w:type="dxa"/>
          </w:tcPr>
          <w:p w14:paraId="71860AAB" w14:textId="7A133A14" w:rsidR="0021102C" w:rsidRPr="0021102C" w:rsidRDefault="0021102C" w:rsidP="0021102C">
            <w:pPr>
              <w:pStyle w:val="TableParagraph"/>
              <w:spacing w:before="54"/>
              <w:ind w:left="0" w:right="46"/>
              <w:jc w:val="right"/>
              <w:rPr>
                <w:lang w:val="fr-CA"/>
              </w:rPr>
            </w:pPr>
            <w:bookmarkStart w:id="383" w:name="lt_pId616"/>
            <w:r w:rsidRPr="0021102C">
              <w:rPr>
                <w:lang w:val="fr-CA"/>
              </w:rPr>
              <w:t>Classe IMDG</w:t>
            </w:r>
            <w:bookmarkEnd w:id="383"/>
          </w:p>
        </w:tc>
        <w:tc>
          <w:tcPr>
            <w:tcW w:w="2250" w:type="dxa"/>
            <w:gridSpan w:val="2"/>
            <w:tcBorders>
              <w:right w:val="nil"/>
            </w:tcBorders>
          </w:tcPr>
          <w:p w14:paraId="3E544579" w14:textId="6E38736B" w:rsidR="0021102C" w:rsidRPr="00496DEF" w:rsidRDefault="0021102C" w:rsidP="0021102C">
            <w:pPr>
              <w:pStyle w:val="TableParagraph"/>
              <w:spacing w:before="54"/>
              <w:ind w:left="56"/>
              <w:rPr>
                <w:lang w:val="fr-CA"/>
              </w:rPr>
            </w:pPr>
            <w:r w:rsidRPr="00F434CB">
              <w:rPr>
                <w:lang w:val="fr-CA"/>
              </w:rPr>
              <w:t>Sans objet</w:t>
            </w:r>
          </w:p>
        </w:tc>
        <w:tc>
          <w:tcPr>
            <w:tcW w:w="1875" w:type="dxa"/>
            <w:vMerge w:val="restart"/>
            <w:tcBorders>
              <w:left w:val="nil"/>
            </w:tcBorders>
          </w:tcPr>
          <w:p w14:paraId="41F9F678" w14:textId="77777777" w:rsidR="0021102C" w:rsidRPr="00496DEF" w:rsidRDefault="0021102C" w:rsidP="0021102C">
            <w:pPr>
              <w:pStyle w:val="TableParagraph"/>
              <w:spacing w:before="0"/>
              <w:ind w:left="0"/>
              <w:rPr>
                <w:rFonts w:ascii="Times New Roman"/>
                <w:sz w:val="20"/>
                <w:lang w:val="fr-CA"/>
              </w:rPr>
            </w:pPr>
          </w:p>
        </w:tc>
      </w:tr>
      <w:tr w:rsidR="0021102C" w:rsidRPr="00496DEF" w14:paraId="37785A24" w14:textId="77777777" w:rsidTr="0021102C">
        <w:trPr>
          <w:trHeight w:val="369"/>
        </w:trPr>
        <w:tc>
          <w:tcPr>
            <w:tcW w:w="2221" w:type="dxa"/>
            <w:vMerge/>
            <w:tcBorders>
              <w:top w:val="nil"/>
            </w:tcBorders>
          </w:tcPr>
          <w:p w14:paraId="68D7F1A0" w14:textId="77777777" w:rsidR="0021102C" w:rsidRPr="0021102C" w:rsidRDefault="0021102C" w:rsidP="0021102C">
            <w:pPr>
              <w:ind w:left="19"/>
              <w:jc w:val="right"/>
              <w:rPr>
                <w:sz w:val="2"/>
                <w:szCs w:val="2"/>
                <w:lang w:val="fr-CA"/>
              </w:rPr>
            </w:pPr>
          </w:p>
        </w:tc>
        <w:tc>
          <w:tcPr>
            <w:tcW w:w="2835" w:type="dxa"/>
          </w:tcPr>
          <w:p w14:paraId="3F5D7F29" w14:textId="5F5378C7" w:rsidR="0021102C" w:rsidRPr="0021102C" w:rsidRDefault="0021102C" w:rsidP="0021102C">
            <w:pPr>
              <w:pStyle w:val="TableParagraph"/>
              <w:ind w:left="0" w:right="45"/>
              <w:jc w:val="right"/>
              <w:rPr>
                <w:lang w:val="fr-CA"/>
              </w:rPr>
            </w:pPr>
            <w:bookmarkStart w:id="384" w:name="lt_pId618"/>
            <w:r w:rsidRPr="0021102C">
              <w:rPr>
                <w:lang w:val="fr-CA"/>
              </w:rPr>
              <w:t>Risques sous-jacents IMDG</w:t>
            </w:r>
            <w:bookmarkEnd w:id="384"/>
          </w:p>
        </w:tc>
        <w:tc>
          <w:tcPr>
            <w:tcW w:w="2250" w:type="dxa"/>
            <w:gridSpan w:val="2"/>
            <w:tcBorders>
              <w:right w:val="nil"/>
            </w:tcBorders>
          </w:tcPr>
          <w:p w14:paraId="00E4214A" w14:textId="468D4D46" w:rsidR="0021102C" w:rsidRPr="00496DEF" w:rsidRDefault="0021102C" w:rsidP="0021102C">
            <w:pPr>
              <w:pStyle w:val="TableParagraph"/>
              <w:ind w:left="56"/>
              <w:rPr>
                <w:lang w:val="fr-CA"/>
              </w:rPr>
            </w:pPr>
            <w:r w:rsidRPr="00F434CB">
              <w:rPr>
                <w:lang w:val="fr-CA"/>
              </w:rPr>
              <w:t>Sans objet</w:t>
            </w:r>
          </w:p>
        </w:tc>
        <w:tc>
          <w:tcPr>
            <w:tcW w:w="1875" w:type="dxa"/>
            <w:vMerge/>
            <w:tcBorders>
              <w:top w:val="nil"/>
              <w:left w:val="nil"/>
            </w:tcBorders>
          </w:tcPr>
          <w:p w14:paraId="4ADDBBBF" w14:textId="77777777" w:rsidR="0021102C" w:rsidRPr="00496DEF" w:rsidRDefault="0021102C" w:rsidP="0021102C">
            <w:pPr>
              <w:rPr>
                <w:sz w:val="2"/>
                <w:szCs w:val="2"/>
                <w:lang w:val="fr-CA"/>
              </w:rPr>
            </w:pPr>
          </w:p>
        </w:tc>
      </w:tr>
      <w:tr w:rsidR="0021102C" w:rsidRPr="00496DEF" w14:paraId="18CCF7E3" w14:textId="77777777">
        <w:trPr>
          <w:trHeight w:val="366"/>
        </w:trPr>
        <w:tc>
          <w:tcPr>
            <w:tcW w:w="2221" w:type="dxa"/>
          </w:tcPr>
          <w:p w14:paraId="1F26EE86" w14:textId="77777777" w:rsidR="0021102C" w:rsidRPr="0021102C" w:rsidRDefault="0021102C" w:rsidP="0021102C">
            <w:pPr>
              <w:pStyle w:val="TableParagraph"/>
              <w:spacing w:before="56"/>
              <w:ind w:left="19"/>
              <w:jc w:val="right"/>
              <w:rPr>
                <w:b/>
                <w:lang w:val="fr-CA"/>
              </w:rPr>
            </w:pPr>
            <w:r w:rsidRPr="0021102C">
              <w:rPr>
                <w:b/>
                <w:lang w:val="fr-CA"/>
              </w:rPr>
              <w:t xml:space="preserve">14.4 </w:t>
            </w:r>
            <w:bookmarkStart w:id="385" w:name="lt_pId621"/>
            <w:r w:rsidRPr="0021102C">
              <w:rPr>
                <w:b/>
                <w:lang w:val="fr-CA"/>
              </w:rPr>
              <w:t>Groupe d’emballage :</w:t>
            </w:r>
            <w:bookmarkEnd w:id="385"/>
          </w:p>
        </w:tc>
        <w:tc>
          <w:tcPr>
            <w:tcW w:w="6960" w:type="dxa"/>
            <w:gridSpan w:val="4"/>
          </w:tcPr>
          <w:p w14:paraId="33993D2F" w14:textId="4536E29B" w:rsidR="0021102C" w:rsidRPr="00496DEF" w:rsidRDefault="0021102C" w:rsidP="0021102C">
            <w:pPr>
              <w:pStyle w:val="TableParagraph"/>
              <w:ind w:left="35"/>
              <w:rPr>
                <w:lang w:val="fr-CA"/>
              </w:rPr>
            </w:pPr>
            <w:r w:rsidRPr="00392430">
              <w:rPr>
                <w:lang w:val="fr-CA"/>
              </w:rPr>
              <w:t>Sans objet</w:t>
            </w:r>
          </w:p>
        </w:tc>
      </w:tr>
      <w:tr w:rsidR="0021102C" w:rsidRPr="00496DEF" w14:paraId="2B47358F" w14:textId="77777777">
        <w:trPr>
          <w:trHeight w:val="620"/>
        </w:trPr>
        <w:tc>
          <w:tcPr>
            <w:tcW w:w="2221" w:type="dxa"/>
          </w:tcPr>
          <w:p w14:paraId="0A4E81B4" w14:textId="77777777" w:rsidR="0021102C" w:rsidRPr="0021102C" w:rsidRDefault="0021102C" w:rsidP="0021102C">
            <w:pPr>
              <w:pStyle w:val="TableParagraph"/>
              <w:spacing w:before="56"/>
              <w:ind w:left="19" w:right="67"/>
              <w:jc w:val="right"/>
              <w:rPr>
                <w:b/>
                <w:lang w:val="fr-CA"/>
              </w:rPr>
            </w:pPr>
            <w:r w:rsidRPr="0021102C">
              <w:rPr>
                <w:b/>
                <w:lang w:val="fr-CA"/>
              </w:rPr>
              <w:t>14.5</w:t>
            </w:r>
            <w:r w:rsidRPr="0021102C">
              <w:rPr>
                <w:b/>
                <w:spacing w:val="-5"/>
                <w:lang w:val="fr-CA"/>
              </w:rPr>
              <w:t xml:space="preserve"> </w:t>
            </w:r>
            <w:bookmarkStart w:id="386" w:name="lt_pId624"/>
            <w:r w:rsidRPr="0021102C">
              <w:rPr>
                <w:b/>
                <w:lang w:val="fr-CA"/>
              </w:rPr>
              <w:t>Dangers environnementaux :</w:t>
            </w:r>
            <w:bookmarkEnd w:id="386"/>
          </w:p>
        </w:tc>
        <w:tc>
          <w:tcPr>
            <w:tcW w:w="6960" w:type="dxa"/>
            <w:gridSpan w:val="4"/>
          </w:tcPr>
          <w:p w14:paraId="00D29FC0" w14:textId="4CE65BAD" w:rsidR="0021102C" w:rsidRPr="00496DEF" w:rsidRDefault="0021102C" w:rsidP="0021102C">
            <w:pPr>
              <w:pStyle w:val="TableParagraph"/>
              <w:ind w:left="35"/>
              <w:rPr>
                <w:lang w:val="fr-CA"/>
              </w:rPr>
            </w:pPr>
            <w:r w:rsidRPr="00392430">
              <w:rPr>
                <w:lang w:val="fr-CA"/>
              </w:rPr>
              <w:t>Sans objet</w:t>
            </w:r>
          </w:p>
        </w:tc>
      </w:tr>
      <w:tr w:rsidR="0021102C" w:rsidRPr="00496DEF" w14:paraId="3F86EE35" w14:textId="77777777" w:rsidTr="0021102C">
        <w:trPr>
          <w:trHeight w:val="369"/>
        </w:trPr>
        <w:tc>
          <w:tcPr>
            <w:tcW w:w="2221" w:type="dxa"/>
            <w:vMerge w:val="restart"/>
          </w:tcPr>
          <w:p w14:paraId="65DE7A40" w14:textId="77777777" w:rsidR="0021102C" w:rsidRPr="0021102C" w:rsidRDefault="0021102C" w:rsidP="0021102C">
            <w:pPr>
              <w:pStyle w:val="TableParagraph"/>
              <w:spacing w:before="56"/>
              <w:ind w:left="19" w:right="66" w:firstLine="340"/>
              <w:jc w:val="right"/>
              <w:rPr>
                <w:b/>
                <w:lang w:val="fr-CA"/>
              </w:rPr>
            </w:pPr>
            <w:r w:rsidRPr="0021102C">
              <w:rPr>
                <w:b/>
                <w:lang w:val="fr-CA"/>
              </w:rPr>
              <w:t>14.6</w:t>
            </w:r>
            <w:r w:rsidRPr="0021102C">
              <w:rPr>
                <w:b/>
                <w:spacing w:val="-17"/>
                <w:lang w:val="fr-CA"/>
              </w:rPr>
              <w:t xml:space="preserve"> </w:t>
            </w:r>
            <w:bookmarkStart w:id="387" w:name="lt_pId627"/>
            <w:r w:rsidRPr="0021102C">
              <w:rPr>
                <w:b/>
                <w:lang w:val="fr-CA"/>
              </w:rPr>
              <w:t>Précautions particulières pour les utilisateurs :</w:t>
            </w:r>
            <w:bookmarkEnd w:id="387"/>
          </w:p>
        </w:tc>
        <w:tc>
          <w:tcPr>
            <w:tcW w:w="2835" w:type="dxa"/>
          </w:tcPr>
          <w:p w14:paraId="2304E3A6" w14:textId="40453225" w:rsidR="0021102C" w:rsidRPr="00496DEF" w:rsidRDefault="0021102C" w:rsidP="0021102C">
            <w:pPr>
              <w:pStyle w:val="TableParagraph"/>
              <w:ind w:left="35"/>
              <w:rPr>
                <w:lang w:val="fr-CA"/>
              </w:rPr>
            </w:pPr>
            <w:bookmarkStart w:id="388" w:name="lt_pId662"/>
            <w:r w:rsidRPr="006F0F35">
              <w:rPr>
                <w:lang w:val="fr-CA"/>
              </w:rPr>
              <w:t>N</w:t>
            </w:r>
            <w:r w:rsidRPr="0021102C">
              <w:rPr>
                <w:vertAlign w:val="superscript"/>
                <w:lang w:val="fr-CA"/>
              </w:rPr>
              <w:t>o</w:t>
            </w:r>
            <w:r w:rsidRPr="006F0F35">
              <w:rPr>
                <w:lang w:val="fr-CA"/>
              </w:rPr>
              <w:t xml:space="preserve"> EMS</w:t>
            </w:r>
            <w:bookmarkEnd w:id="388"/>
          </w:p>
        </w:tc>
        <w:tc>
          <w:tcPr>
            <w:tcW w:w="2250" w:type="dxa"/>
            <w:gridSpan w:val="2"/>
            <w:tcBorders>
              <w:right w:val="nil"/>
            </w:tcBorders>
          </w:tcPr>
          <w:p w14:paraId="0D9E12CD" w14:textId="4B31737F" w:rsidR="0021102C" w:rsidRPr="00496DEF" w:rsidRDefault="0021102C" w:rsidP="0021102C">
            <w:pPr>
              <w:pStyle w:val="TableParagraph"/>
              <w:ind w:left="56"/>
              <w:rPr>
                <w:lang w:val="fr-CA"/>
              </w:rPr>
            </w:pPr>
            <w:r w:rsidRPr="001874DE">
              <w:rPr>
                <w:lang w:val="fr-CA"/>
              </w:rPr>
              <w:t>Sans objet</w:t>
            </w:r>
          </w:p>
        </w:tc>
        <w:tc>
          <w:tcPr>
            <w:tcW w:w="1875" w:type="dxa"/>
            <w:vMerge w:val="restart"/>
            <w:tcBorders>
              <w:left w:val="nil"/>
            </w:tcBorders>
          </w:tcPr>
          <w:p w14:paraId="0443FE7F" w14:textId="77777777" w:rsidR="0021102C" w:rsidRPr="00496DEF" w:rsidRDefault="0021102C" w:rsidP="0021102C">
            <w:pPr>
              <w:pStyle w:val="TableParagraph"/>
              <w:spacing w:before="0"/>
              <w:ind w:left="0"/>
              <w:rPr>
                <w:rFonts w:ascii="Times New Roman"/>
                <w:sz w:val="20"/>
                <w:lang w:val="fr-CA"/>
              </w:rPr>
            </w:pPr>
          </w:p>
        </w:tc>
      </w:tr>
      <w:tr w:rsidR="0021102C" w:rsidRPr="00496DEF" w14:paraId="08C80E96" w14:textId="77777777" w:rsidTr="0021102C">
        <w:trPr>
          <w:trHeight w:val="369"/>
        </w:trPr>
        <w:tc>
          <w:tcPr>
            <w:tcW w:w="2221" w:type="dxa"/>
            <w:vMerge/>
            <w:tcBorders>
              <w:top w:val="nil"/>
            </w:tcBorders>
          </w:tcPr>
          <w:p w14:paraId="366D3734" w14:textId="77777777" w:rsidR="0021102C" w:rsidRPr="0021102C" w:rsidRDefault="0021102C" w:rsidP="0021102C">
            <w:pPr>
              <w:ind w:left="19"/>
              <w:jc w:val="right"/>
              <w:rPr>
                <w:sz w:val="2"/>
                <w:szCs w:val="2"/>
                <w:lang w:val="fr-CA"/>
              </w:rPr>
            </w:pPr>
          </w:p>
        </w:tc>
        <w:tc>
          <w:tcPr>
            <w:tcW w:w="2835" w:type="dxa"/>
          </w:tcPr>
          <w:p w14:paraId="16EB9877" w14:textId="7C5D6D46" w:rsidR="0021102C" w:rsidRPr="00496DEF" w:rsidRDefault="0021102C" w:rsidP="0021102C">
            <w:pPr>
              <w:pStyle w:val="TableParagraph"/>
              <w:ind w:left="35"/>
              <w:rPr>
                <w:lang w:val="fr-CA"/>
              </w:rPr>
            </w:pPr>
            <w:bookmarkStart w:id="389" w:name="lt_pId664"/>
            <w:r w:rsidRPr="006F0F35">
              <w:rPr>
                <w:lang w:val="fr-CA"/>
              </w:rPr>
              <w:t>Dispositions particulières :</w:t>
            </w:r>
            <w:bookmarkEnd w:id="389"/>
          </w:p>
        </w:tc>
        <w:tc>
          <w:tcPr>
            <w:tcW w:w="2250" w:type="dxa"/>
            <w:gridSpan w:val="2"/>
            <w:tcBorders>
              <w:right w:val="nil"/>
            </w:tcBorders>
          </w:tcPr>
          <w:p w14:paraId="6744C726" w14:textId="0826E4AC" w:rsidR="0021102C" w:rsidRPr="00496DEF" w:rsidRDefault="0021102C" w:rsidP="0021102C">
            <w:pPr>
              <w:pStyle w:val="TableParagraph"/>
              <w:ind w:left="56"/>
              <w:rPr>
                <w:lang w:val="fr-CA"/>
              </w:rPr>
            </w:pPr>
            <w:r w:rsidRPr="001874DE">
              <w:rPr>
                <w:lang w:val="fr-CA"/>
              </w:rPr>
              <w:t>Sans objet</w:t>
            </w:r>
          </w:p>
        </w:tc>
        <w:tc>
          <w:tcPr>
            <w:tcW w:w="1875" w:type="dxa"/>
            <w:vMerge/>
            <w:tcBorders>
              <w:top w:val="nil"/>
              <w:left w:val="nil"/>
            </w:tcBorders>
          </w:tcPr>
          <w:p w14:paraId="5498E64E" w14:textId="77777777" w:rsidR="0021102C" w:rsidRPr="00496DEF" w:rsidRDefault="0021102C" w:rsidP="0021102C">
            <w:pPr>
              <w:rPr>
                <w:sz w:val="2"/>
                <w:szCs w:val="2"/>
                <w:lang w:val="fr-CA"/>
              </w:rPr>
            </w:pPr>
          </w:p>
        </w:tc>
      </w:tr>
      <w:tr w:rsidR="0021102C" w:rsidRPr="00496DEF" w14:paraId="07165889" w14:textId="77777777" w:rsidTr="0021102C">
        <w:trPr>
          <w:trHeight w:val="369"/>
        </w:trPr>
        <w:tc>
          <w:tcPr>
            <w:tcW w:w="2221" w:type="dxa"/>
            <w:vMerge/>
            <w:tcBorders>
              <w:top w:val="nil"/>
            </w:tcBorders>
          </w:tcPr>
          <w:p w14:paraId="7DE45892" w14:textId="77777777" w:rsidR="0021102C" w:rsidRPr="0021102C" w:rsidRDefault="0021102C" w:rsidP="0021102C">
            <w:pPr>
              <w:ind w:left="19"/>
              <w:jc w:val="right"/>
              <w:rPr>
                <w:sz w:val="2"/>
                <w:szCs w:val="2"/>
                <w:lang w:val="fr-CA"/>
              </w:rPr>
            </w:pPr>
          </w:p>
        </w:tc>
        <w:tc>
          <w:tcPr>
            <w:tcW w:w="2835" w:type="dxa"/>
          </w:tcPr>
          <w:p w14:paraId="3C26CF34" w14:textId="29462035" w:rsidR="0021102C" w:rsidRPr="00496DEF" w:rsidRDefault="0021102C" w:rsidP="0021102C">
            <w:pPr>
              <w:pStyle w:val="TableParagraph"/>
              <w:ind w:left="35"/>
              <w:rPr>
                <w:lang w:val="fr-CA"/>
              </w:rPr>
            </w:pPr>
            <w:bookmarkStart w:id="390" w:name="lt_pId666"/>
            <w:r w:rsidRPr="006F0F35">
              <w:rPr>
                <w:lang w:val="fr-CA"/>
              </w:rPr>
              <w:t>Quantité limitée</w:t>
            </w:r>
            <w:bookmarkEnd w:id="390"/>
          </w:p>
        </w:tc>
        <w:tc>
          <w:tcPr>
            <w:tcW w:w="2250" w:type="dxa"/>
            <w:gridSpan w:val="2"/>
            <w:tcBorders>
              <w:right w:val="nil"/>
            </w:tcBorders>
          </w:tcPr>
          <w:p w14:paraId="37E7C29A" w14:textId="6588F8D9" w:rsidR="0021102C" w:rsidRPr="00496DEF" w:rsidRDefault="0021102C" w:rsidP="0021102C">
            <w:pPr>
              <w:pStyle w:val="TableParagraph"/>
              <w:ind w:left="56"/>
              <w:rPr>
                <w:lang w:val="fr-CA"/>
              </w:rPr>
            </w:pPr>
            <w:r w:rsidRPr="001874DE">
              <w:rPr>
                <w:lang w:val="fr-CA"/>
              </w:rPr>
              <w:t>Sans objet</w:t>
            </w:r>
          </w:p>
        </w:tc>
        <w:tc>
          <w:tcPr>
            <w:tcW w:w="1875" w:type="dxa"/>
            <w:vMerge/>
            <w:tcBorders>
              <w:top w:val="nil"/>
              <w:left w:val="nil"/>
            </w:tcBorders>
          </w:tcPr>
          <w:p w14:paraId="51215713" w14:textId="77777777" w:rsidR="0021102C" w:rsidRPr="00496DEF" w:rsidRDefault="0021102C" w:rsidP="0021102C">
            <w:pPr>
              <w:rPr>
                <w:sz w:val="2"/>
                <w:szCs w:val="2"/>
                <w:lang w:val="fr-CA"/>
              </w:rPr>
            </w:pPr>
          </w:p>
        </w:tc>
      </w:tr>
      <w:tr w:rsidR="00057067" w:rsidRPr="00496DEF" w14:paraId="3CE04D96" w14:textId="77777777">
        <w:trPr>
          <w:trHeight w:val="1378"/>
        </w:trPr>
        <w:tc>
          <w:tcPr>
            <w:tcW w:w="2221" w:type="dxa"/>
          </w:tcPr>
          <w:p w14:paraId="7F4F3112" w14:textId="77777777" w:rsidR="00D52BE3" w:rsidRPr="0021102C" w:rsidRDefault="00200B1A" w:rsidP="0021102C">
            <w:pPr>
              <w:pStyle w:val="TableParagraph"/>
              <w:spacing w:before="56"/>
              <w:ind w:left="19" w:right="60" w:firstLine="61"/>
              <w:jc w:val="right"/>
              <w:rPr>
                <w:b/>
                <w:lang w:val="fr-CA"/>
              </w:rPr>
            </w:pPr>
            <w:r w:rsidRPr="0021102C">
              <w:rPr>
                <w:b/>
                <w:lang w:val="fr-CA"/>
              </w:rPr>
              <w:t xml:space="preserve">14.7 </w:t>
            </w:r>
            <w:bookmarkStart w:id="391" w:name="lt_pId635"/>
            <w:r w:rsidRPr="0021102C">
              <w:rPr>
                <w:b/>
                <w:lang w:val="fr-CA"/>
              </w:rPr>
              <w:t>Transport en vrac en vertu de l’annexe II de MARPOL 73/78 et le recueil IBC</w:t>
            </w:r>
            <w:bookmarkEnd w:id="391"/>
          </w:p>
        </w:tc>
        <w:tc>
          <w:tcPr>
            <w:tcW w:w="6960" w:type="dxa"/>
            <w:gridSpan w:val="4"/>
          </w:tcPr>
          <w:p w14:paraId="1C1A6D50" w14:textId="1BB3370C" w:rsidR="00D52BE3" w:rsidRPr="00496DEF" w:rsidRDefault="0021102C">
            <w:pPr>
              <w:pStyle w:val="TableParagraph"/>
              <w:ind w:left="35"/>
              <w:rPr>
                <w:lang w:val="fr-CA"/>
              </w:rPr>
            </w:pPr>
            <w:r w:rsidRPr="006F0F35">
              <w:rPr>
                <w:lang w:val="fr-CA"/>
              </w:rPr>
              <w:t>Sans objet</w:t>
            </w:r>
          </w:p>
        </w:tc>
      </w:tr>
      <w:tr w:rsidR="00057067" w:rsidRPr="006A6270" w14:paraId="0B098253" w14:textId="77777777">
        <w:trPr>
          <w:trHeight w:val="715"/>
        </w:trPr>
        <w:tc>
          <w:tcPr>
            <w:tcW w:w="9181" w:type="dxa"/>
            <w:gridSpan w:val="5"/>
          </w:tcPr>
          <w:p w14:paraId="040D3DD3" w14:textId="77777777" w:rsidR="00D52BE3" w:rsidRPr="000575CE" w:rsidRDefault="00200B1A" w:rsidP="000575CE">
            <w:pPr>
              <w:pStyle w:val="TableParagraph"/>
              <w:spacing w:before="56"/>
              <w:ind w:right="74"/>
              <w:rPr>
                <w:b/>
                <w:lang w:val="fr-CA"/>
              </w:rPr>
            </w:pPr>
            <w:bookmarkStart w:id="392" w:name="lt_pId637"/>
            <w:r w:rsidRPr="000575CE">
              <w:rPr>
                <w:b/>
                <w:lang w:val="fr-CA"/>
              </w:rPr>
              <w:t>Transport fluvial (ADN) : NON RÉGLEMENTÉ COMME MATIÈRE DANGEREUSE EN TERMES DE TRANSPORT</w:t>
            </w:r>
            <w:bookmarkEnd w:id="392"/>
          </w:p>
        </w:tc>
      </w:tr>
      <w:tr w:rsidR="0021102C" w:rsidRPr="00496DEF" w14:paraId="3A5F7EB6" w14:textId="77777777">
        <w:trPr>
          <w:trHeight w:val="384"/>
        </w:trPr>
        <w:tc>
          <w:tcPr>
            <w:tcW w:w="2221" w:type="dxa"/>
          </w:tcPr>
          <w:p w14:paraId="06D96640" w14:textId="51235CA3" w:rsidR="0021102C" w:rsidRPr="00496DEF" w:rsidRDefault="0021102C" w:rsidP="0021102C">
            <w:pPr>
              <w:pStyle w:val="TableParagraph"/>
              <w:ind w:left="0" w:right="2"/>
              <w:jc w:val="right"/>
              <w:rPr>
                <w:b/>
                <w:lang w:val="fr-CA"/>
              </w:rPr>
            </w:pPr>
            <w:r w:rsidRPr="006F0F35">
              <w:rPr>
                <w:b/>
                <w:lang w:val="fr-CA"/>
              </w:rPr>
              <w:t>14.1 N</w:t>
            </w:r>
            <w:r w:rsidRPr="006F0F35">
              <w:rPr>
                <w:b/>
                <w:vertAlign w:val="superscript"/>
                <w:lang w:val="fr-CA"/>
              </w:rPr>
              <w:t>o</w:t>
            </w:r>
            <w:r w:rsidRPr="006F0F35">
              <w:rPr>
                <w:b/>
                <w:lang w:val="fr-CA"/>
              </w:rPr>
              <w:t xml:space="preserve"> ONU :</w:t>
            </w:r>
          </w:p>
        </w:tc>
        <w:tc>
          <w:tcPr>
            <w:tcW w:w="6960" w:type="dxa"/>
            <w:gridSpan w:val="4"/>
          </w:tcPr>
          <w:p w14:paraId="5D344C49" w14:textId="31DDACB5" w:rsidR="0021102C" w:rsidRPr="00496DEF" w:rsidRDefault="0021102C" w:rsidP="0021102C">
            <w:pPr>
              <w:pStyle w:val="TableParagraph"/>
              <w:spacing w:before="54"/>
              <w:ind w:left="98"/>
              <w:rPr>
                <w:lang w:val="fr-CA"/>
              </w:rPr>
            </w:pPr>
            <w:r w:rsidRPr="00590D9A">
              <w:rPr>
                <w:lang w:val="fr-CA"/>
              </w:rPr>
              <w:t>Sans objet</w:t>
            </w:r>
          </w:p>
        </w:tc>
      </w:tr>
      <w:tr w:rsidR="0021102C" w:rsidRPr="00496DEF" w14:paraId="5FB7ED72" w14:textId="77777777">
        <w:trPr>
          <w:trHeight w:val="620"/>
        </w:trPr>
        <w:tc>
          <w:tcPr>
            <w:tcW w:w="2221" w:type="dxa"/>
          </w:tcPr>
          <w:p w14:paraId="7C8CDF0F" w14:textId="7673937E" w:rsidR="0021102C" w:rsidRPr="00496DEF" w:rsidRDefault="0021102C" w:rsidP="0021102C">
            <w:pPr>
              <w:pStyle w:val="TableParagraph"/>
              <w:spacing w:before="56"/>
              <w:ind w:left="0" w:right="2" w:firstLine="24"/>
              <w:jc w:val="right"/>
              <w:rPr>
                <w:b/>
                <w:lang w:val="fr-CA"/>
              </w:rPr>
            </w:pPr>
            <w:r w:rsidRPr="006F0F35">
              <w:rPr>
                <w:b/>
                <w:lang w:val="fr-CA"/>
              </w:rPr>
              <w:t>14.2 Désignation exacte par l’ONU pour l’expédition :</w:t>
            </w:r>
          </w:p>
        </w:tc>
        <w:tc>
          <w:tcPr>
            <w:tcW w:w="6960" w:type="dxa"/>
            <w:gridSpan w:val="4"/>
          </w:tcPr>
          <w:p w14:paraId="43564593" w14:textId="06E42538" w:rsidR="0021102C" w:rsidRPr="00496DEF" w:rsidRDefault="0021102C" w:rsidP="0021102C">
            <w:pPr>
              <w:pStyle w:val="TableParagraph"/>
              <w:ind w:left="98"/>
              <w:rPr>
                <w:lang w:val="fr-CA"/>
              </w:rPr>
            </w:pPr>
            <w:r w:rsidRPr="00590D9A">
              <w:rPr>
                <w:lang w:val="fr-CA"/>
              </w:rPr>
              <w:t>Sans objet</w:t>
            </w:r>
          </w:p>
        </w:tc>
      </w:tr>
      <w:tr w:rsidR="0021102C" w:rsidRPr="00496DEF" w14:paraId="56822DB3" w14:textId="77777777">
        <w:trPr>
          <w:trHeight w:val="620"/>
        </w:trPr>
        <w:tc>
          <w:tcPr>
            <w:tcW w:w="2221" w:type="dxa"/>
          </w:tcPr>
          <w:p w14:paraId="2E1D0E79" w14:textId="3197FA66" w:rsidR="0021102C" w:rsidRPr="00496DEF" w:rsidRDefault="0021102C" w:rsidP="0021102C">
            <w:pPr>
              <w:pStyle w:val="TableParagraph"/>
              <w:spacing w:before="56"/>
              <w:ind w:left="0" w:right="2" w:firstLine="196"/>
              <w:jc w:val="right"/>
              <w:rPr>
                <w:b/>
                <w:lang w:val="fr-CA"/>
              </w:rPr>
            </w:pPr>
            <w:r w:rsidRPr="006F0F35">
              <w:rPr>
                <w:b/>
                <w:lang w:val="fr-CA"/>
              </w:rPr>
              <w:t>14.3 Classes de risques relatifs au transport :</w:t>
            </w:r>
          </w:p>
        </w:tc>
        <w:tc>
          <w:tcPr>
            <w:tcW w:w="3501" w:type="dxa"/>
            <w:gridSpan w:val="2"/>
          </w:tcPr>
          <w:p w14:paraId="2BC10C8D" w14:textId="346C8C07" w:rsidR="0021102C" w:rsidRPr="00496DEF" w:rsidRDefault="0021102C" w:rsidP="0021102C">
            <w:pPr>
              <w:pStyle w:val="TableParagraph"/>
              <w:ind w:left="45" w:right="307"/>
              <w:jc w:val="center"/>
              <w:rPr>
                <w:lang w:val="fr-CA"/>
              </w:rPr>
            </w:pPr>
            <w:r w:rsidRPr="006F0F35">
              <w:rPr>
                <w:lang w:val="fr-CA"/>
              </w:rPr>
              <w:t>Sans objet</w:t>
            </w:r>
          </w:p>
        </w:tc>
        <w:tc>
          <w:tcPr>
            <w:tcW w:w="3459" w:type="dxa"/>
            <w:gridSpan w:val="2"/>
          </w:tcPr>
          <w:p w14:paraId="280B59D6" w14:textId="3D8096B1" w:rsidR="0021102C" w:rsidRPr="00496DEF" w:rsidRDefault="0021102C" w:rsidP="0021102C">
            <w:pPr>
              <w:pStyle w:val="TableParagraph"/>
              <w:ind w:left="233" w:right="164"/>
              <w:jc w:val="center"/>
              <w:rPr>
                <w:lang w:val="fr-CA"/>
              </w:rPr>
            </w:pPr>
            <w:r w:rsidRPr="006F0F35">
              <w:rPr>
                <w:lang w:val="fr-CA"/>
              </w:rPr>
              <w:t>Sans objet</w:t>
            </w:r>
          </w:p>
        </w:tc>
      </w:tr>
      <w:tr w:rsidR="0021102C" w:rsidRPr="00496DEF" w14:paraId="40DCF36A" w14:textId="77777777">
        <w:trPr>
          <w:trHeight w:val="384"/>
        </w:trPr>
        <w:tc>
          <w:tcPr>
            <w:tcW w:w="2221" w:type="dxa"/>
          </w:tcPr>
          <w:p w14:paraId="5B200664" w14:textId="77777777" w:rsidR="0021102C" w:rsidRPr="0021102C" w:rsidRDefault="0021102C" w:rsidP="0021102C">
            <w:pPr>
              <w:pStyle w:val="TableParagraph"/>
              <w:ind w:left="0" w:right="2"/>
              <w:jc w:val="right"/>
              <w:rPr>
                <w:b/>
                <w:lang w:val="fr-CA"/>
              </w:rPr>
            </w:pPr>
            <w:r w:rsidRPr="0021102C">
              <w:rPr>
                <w:b/>
                <w:lang w:val="fr-CA"/>
              </w:rPr>
              <w:t xml:space="preserve">14.4 </w:t>
            </w:r>
            <w:bookmarkStart w:id="393" w:name="lt_pId647"/>
            <w:r w:rsidRPr="0021102C">
              <w:rPr>
                <w:b/>
                <w:lang w:val="fr-CA"/>
              </w:rPr>
              <w:t>Groupe d’emballage :</w:t>
            </w:r>
            <w:bookmarkEnd w:id="393"/>
          </w:p>
        </w:tc>
        <w:tc>
          <w:tcPr>
            <w:tcW w:w="6960" w:type="dxa"/>
            <w:gridSpan w:val="4"/>
          </w:tcPr>
          <w:p w14:paraId="76A20669" w14:textId="1E79A44C" w:rsidR="0021102C" w:rsidRPr="00496DEF" w:rsidRDefault="0021102C" w:rsidP="0021102C">
            <w:pPr>
              <w:pStyle w:val="TableParagraph"/>
              <w:spacing w:before="54"/>
              <w:ind w:left="98"/>
              <w:rPr>
                <w:lang w:val="fr-CA"/>
              </w:rPr>
            </w:pPr>
            <w:r w:rsidRPr="00E5680B">
              <w:rPr>
                <w:lang w:val="fr-CA"/>
              </w:rPr>
              <w:t>Sans objet</w:t>
            </w:r>
          </w:p>
        </w:tc>
      </w:tr>
      <w:tr w:rsidR="0021102C" w:rsidRPr="00496DEF" w14:paraId="14004007" w14:textId="77777777">
        <w:trPr>
          <w:trHeight w:val="620"/>
        </w:trPr>
        <w:tc>
          <w:tcPr>
            <w:tcW w:w="2221" w:type="dxa"/>
          </w:tcPr>
          <w:p w14:paraId="7772FA5A" w14:textId="77777777" w:rsidR="0021102C" w:rsidRPr="0021102C" w:rsidRDefault="0021102C" w:rsidP="0021102C">
            <w:pPr>
              <w:pStyle w:val="TableParagraph"/>
              <w:spacing w:before="56" w:line="252" w:lineRule="exact"/>
              <w:ind w:left="0" w:right="2"/>
              <w:jc w:val="right"/>
              <w:rPr>
                <w:b/>
                <w:lang w:val="fr-CA"/>
              </w:rPr>
            </w:pPr>
            <w:r w:rsidRPr="0021102C">
              <w:rPr>
                <w:b/>
                <w:lang w:val="fr-CA"/>
              </w:rPr>
              <w:t>14.5</w:t>
            </w:r>
            <w:r w:rsidRPr="0021102C">
              <w:rPr>
                <w:b/>
                <w:spacing w:val="-5"/>
                <w:lang w:val="fr-CA"/>
              </w:rPr>
              <w:t xml:space="preserve"> </w:t>
            </w:r>
            <w:bookmarkStart w:id="394" w:name="lt_pId650"/>
            <w:r w:rsidRPr="0021102C">
              <w:rPr>
                <w:b/>
                <w:lang w:val="fr-CA"/>
              </w:rPr>
              <w:t>Dangers environnementaux :</w:t>
            </w:r>
            <w:bookmarkEnd w:id="394"/>
          </w:p>
        </w:tc>
        <w:tc>
          <w:tcPr>
            <w:tcW w:w="6960" w:type="dxa"/>
            <w:gridSpan w:val="4"/>
          </w:tcPr>
          <w:p w14:paraId="10FB4E87" w14:textId="21DB0E1C" w:rsidR="0021102C" w:rsidRPr="00496DEF" w:rsidRDefault="0021102C" w:rsidP="0021102C">
            <w:pPr>
              <w:pStyle w:val="TableParagraph"/>
              <w:ind w:left="98"/>
              <w:rPr>
                <w:lang w:val="fr-CA"/>
              </w:rPr>
            </w:pPr>
            <w:r w:rsidRPr="00E5680B">
              <w:rPr>
                <w:lang w:val="fr-CA"/>
              </w:rPr>
              <w:t>Sans objet</w:t>
            </w:r>
          </w:p>
        </w:tc>
      </w:tr>
      <w:tr w:rsidR="0021102C" w:rsidRPr="00496DEF" w14:paraId="4D8B4824" w14:textId="77777777">
        <w:trPr>
          <w:trHeight w:val="366"/>
        </w:trPr>
        <w:tc>
          <w:tcPr>
            <w:tcW w:w="2221" w:type="dxa"/>
            <w:vMerge w:val="restart"/>
          </w:tcPr>
          <w:p w14:paraId="68A4FBBF" w14:textId="77777777" w:rsidR="0021102C" w:rsidRPr="0021102C" w:rsidRDefault="0021102C" w:rsidP="0021102C">
            <w:pPr>
              <w:pStyle w:val="TableParagraph"/>
              <w:spacing w:before="56"/>
              <w:ind w:left="0" w:right="2" w:firstLine="866"/>
              <w:jc w:val="right"/>
              <w:rPr>
                <w:b/>
                <w:lang w:val="fr-CA"/>
              </w:rPr>
            </w:pPr>
            <w:r w:rsidRPr="0021102C">
              <w:rPr>
                <w:b/>
                <w:lang w:val="fr-CA"/>
              </w:rPr>
              <w:t xml:space="preserve">14.6 </w:t>
            </w:r>
            <w:bookmarkStart w:id="395" w:name="lt_pId653"/>
            <w:r w:rsidRPr="0021102C">
              <w:rPr>
                <w:b/>
                <w:lang w:val="fr-CA"/>
              </w:rPr>
              <w:t>Précautions particulières pour les utilisateurs :</w:t>
            </w:r>
            <w:bookmarkEnd w:id="395"/>
          </w:p>
        </w:tc>
        <w:tc>
          <w:tcPr>
            <w:tcW w:w="3501" w:type="dxa"/>
            <w:gridSpan w:val="2"/>
          </w:tcPr>
          <w:p w14:paraId="1C5AB8DD" w14:textId="2C22B5EE" w:rsidR="0021102C" w:rsidRPr="00496DEF" w:rsidRDefault="0021102C" w:rsidP="0021102C">
            <w:pPr>
              <w:pStyle w:val="TableParagraph"/>
              <w:ind w:left="98"/>
              <w:rPr>
                <w:lang w:val="fr-CA"/>
              </w:rPr>
            </w:pPr>
            <w:r w:rsidRPr="006F0F35">
              <w:rPr>
                <w:lang w:val="fr-CA"/>
              </w:rPr>
              <w:t>Code de classification</w:t>
            </w:r>
          </w:p>
        </w:tc>
        <w:tc>
          <w:tcPr>
            <w:tcW w:w="3459" w:type="dxa"/>
            <w:gridSpan w:val="2"/>
          </w:tcPr>
          <w:p w14:paraId="5F72AE08" w14:textId="576F7186" w:rsidR="0021102C" w:rsidRPr="00496DEF" w:rsidRDefault="0021102C" w:rsidP="0021102C">
            <w:pPr>
              <w:pStyle w:val="TableParagraph"/>
              <w:ind w:left="56"/>
              <w:rPr>
                <w:lang w:val="fr-CA"/>
              </w:rPr>
            </w:pPr>
            <w:r w:rsidRPr="000E1AB2">
              <w:rPr>
                <w:lang w:val="fr-CA"/>
              </w:rPr>
              <w:t>Sans objet</w:t>
            </w:r>
          </w:p>
        </w:tc>
      </w:tr>
      <w:tr w:rsidR="0021102C" w:rsidRPr="00496DEF" w14:paraId="73801811" w14:textId="77777777">
        <w:trPr>
          <w:trHeight w:val="366"/>
        </w:trPr>
        <w:tc>
          <w:tcPr>
            <w:tcW w:w="2221" w:type="dxa"/>
            <w:vMerge/>
            <w:tcBorders>
              <w:top w:val="nil"/>
            </w:tcBorders>
          </w:tcPr>
          <w:p w14:paraId="735B61BF" w14:textId="77777777" w:rsidR="0021102C" w:rsidRPr="00496DEF" w:rsidRDefault="0021102C" w:rsidP="0021102C">
            <w:pPr>
              <w:rPr>
                <w:sz w:val="2"/>
                <w:szCs w:val="2"/>
                <w:lang w:val="fr-CA"/>
              </w:rPr>
            </w:pPr>
          </w:p>
        </w:tc>
        <w:tc>
          <w:tcPr>
            <w:tcW w:w="3501" w:type="dxa"/>
            <w:gridSpan w:val="2"/>
          </w:tcPr>
          <w:p w14:paraId="13C1BFF8" w14:textId="7D60189D" w:rsidR="0021102C" w:rsidRPr="00496DEF" w:rsidRDefault="0021102C" w:rsidP="0021102C">
            <w:pPr>
              <w:pStyle w:val="TableParagraph"/>
              <w:ind w:left="98"/>
              <w:rPr>
                <w:lang w:val="fr-CA"/>
              </w:rPr>
            </w:pPr>
            <w:r w:rsidRPr="006F0F35">
              <w:rPr>
                <w:lang w:val="fr-CA"/>
              </w:rPr>
              <w:t>Dispositions particulières :</w:t>
            </w:r>
          </w:p>
        </w:tc>
        <w:tc>
          <w:tcPr>
            <w:tcW w:w="3459" w:type="dxa"/>
            <w:gridSpan w:val="2"/>
          </w:tcPr>
          <w:p w14:paraId="0AEE5002" w14:textId="18320E24" w:rsidR="0021102C" w:rsidRPr="00496DEF" w:rsidRDefault="0021102C" w:rsidP="0021102C">
            <w:pPr>
              <w:pStyle w:val="TableParagraph"/>
              <w:ind w:left="56"/>
              <w:rPr>
                <w:lang w:val="fr-CA"/>
              </w:rPr>
            </w:pPr>
            <w:r w:rsidRPr="000E1AB2">
              <w:rPr>
                <w:lang w:val="fr-CA"/>
              </w:rPr>
              <w:t>Sans objet</w:t>
            </w:r>
          </w:p>
        </w:tc>
      </w:tr>
      <w:tr w:rsidR="0021102C" w:rsidRPr="00496DEF" w14:paraId="192534CA" w14:textId="77777777">
        <w:trPr>
          <w:trHeight w:val="366"/>
        </w:trPr>
        <w:tc>
          <w:tcPr>
            <w:tcW w:w="2221" w:type="dxa"/>
            <w:vMerge/>
            <w:tcBorders>
              <w:top w:val="nil"/>
            </w:tcBorders>
          </w:tcPr>
          <w:p w14:paraId="14283EFC" w14:textId="77777777" w:rsidR="0021102C" w:rsidRPr="00496DEF" w:rsidRDefault="0021102C" w:rsidP="0021102C">
            <w:pPr>
              <w:rPr>
                <w:sz w:val="2"/>
                <w:szCs w:val="2"/>
                <w:lang w:val="fr-CA"/>
              </w:rPr>
            </w:pPr>
          </w:p>
        </w:tc>
        <w:tc>
          <w:tcPr>
            <w:tcW w:w="3501" w:type="dxa"/>
            <w:gridSpan w:val="2"/>
          </w:tcPr>
          <w:p w14:paraId="6705184B" w14:textId="2AC1393D" w:rsidR="0021102C" w:rsidRPr="00496DEF" w:rsidRDefault="0021102C" w:rsidP="0021102C">
            <w:pPr>
              <w:pStyle w:val="TableParagraph"/>
              <w:ind w:left="98"/>
              <w:rPr>
                <w:lang w:val="fr-CA"/>
              </w:rPr>
            </w:pPr>
            <w:r w:rsidRPr="006F0F35">
              <w:rPr>
                <w:lang w:val="fr-CA"/>
              </w:rPr>
              <w:t>Quantité limitée :</w:t>
            </w:r>
          </w:p>
        </w:tc>
        <w:tc>
          <w:tcPr>
            <w:tcW w:w="3459" w:type="dxa"/>
            <w:gridSpan w:val="2"/>
          </w:tcPr>
          <w:p w14:paraId="4981F1C7" w14:textId="09F2A0B4" w:rsidR="0021102C" w:rsidRPr="00496DEF" w:rsidRDefault="0021102C" w:rsidP="0021102C">
            <w:pPr>
              <w:pStyle w:val="TableParagraph"/>
              <w:ind w:left="56"/>
              <w:rPr>
                <w:lang w:val="fr-CA"/>
              </w:rPr>
            </w:pPr>
            <w:r w:rsidRPr="000E1AB2">
              <w:rPr>
                <w:lang w:val="fr-CA"/>
              </w:rPr>
              <w:t>Sans objet</w:t>
            </w:r>
          </w:p>
        </w:tc>
      </w:tr>
      <w:tr w:rsidR="0021102C" w:rsidRPr="00496DEF" w14:paraId="0683D60F" w14:textId="77777777">
        <w:trPr>
          <w:trHeight w:val="366"/>
        </w:trPr>
        <w:tc>
          <w:tcPr>
            <w:tcW w:w="2221" w:type="dxa"/>
            <w:vMerge/>
            <w:tcBorders>
              <w:top w:val="nil"/>
            </w:tcBorders>
          </w:tcPr>
          <w:p w14:paraId="4366E686" w14:textId="77777777" w:rsidR="0021102C" w:rsidRPr="00496DEF" w:rsidRDefault="0021102C" w:rsidP="0021102C">
            <w:pPr>
              <w:rPr>
                <w:sz w:val="2"/>
                <w:szCs w:val="2"/>
                <w:lang w:val="fr-CA"/>
              </w:rPr>
            </w:pPr>
          </w:p>
        </w:tc>
        <w:tc>
          <w:tcPr>
            <w:tcW w:w="3501" w:type="dxa"/>
            <w:gridSpan w:val="2"/>
          </w:tcPr>
          <w:p w14:paraId="5DA684E9" w14:textId="75AE36FD" w:rsidR="0021102C" w:rsidRPr="00496DEF" w:rsidRDefault="0021102C" w:rsidP="0021102C">
            <w:pPr>
              <w:pStyle w:val="TableParagraph"/>
              <w:ind w:left="98"/>
              <w:rPr>
                <w:lang w:val="fr-CA"/>
              </w:rPr>
            </w:pPr>
            <w:r w:rsidRPr="006F0F35">
              <w:rPr>
                <w:lang w:val="fr-CA"/>
              </w:rPr>
              <w:t>Équipement requis</w:t>
            </w:r>
          </w:p>
        </w:tc>
        <w:tc>
          <w:tcPr>
            <w:tcW w:w="3459" w:type="dxa"/>
            <w:gridSpan w:val="2"/>
          </w:tcPr>
          <w:p w14:paraId="5845BD81" w14:textId="2D90DD5F" w:rsidR="0021102C" w:rsidRPr="00496DEF" w:rsidRDefault="0021102C" w:rsidP="0021102C">
            <w:pPr>
              <w:pStyle w:val="TableParagraph"/>
              <w:ind w:left="56"/>
              <w:rPr>
                <w:lang w:val="fr-CA"/>
              </w:rPr>
            </w:pPr>
            <w:r w:rsidRPr="000E1AB2">
              <w:rPr>
                <w:lang w:val="fr-CA"/>
              </w:rPr>
              <w:t>Sans objet</w:t>
            </w:r>
          </w:p>
        </w:tc>
      </w:tr>
      <w:tr w:rsidR="0021102C" w:rsidRPr="00496DEF" w14:paraId="1C6E5289" w14:textId="77777777">
        <w:trPr>
          <w:trHeight w:val="368"/>
        </w:trPr>
        <w:tc>
          <w:tcPr>
            <w:tcW w:w="2221" w:type="dxa"/>
            <w:vMerge/>
            <w:tcBorders>
              <w:top w:val="nil"/>
            </w:tcBorders>
          </w:tcPr>
          <w:p w14:paraId="0AB7A8E9" w14:textId="77777777" w:rsidR="0021102C" w:rsidRPr="00496DEF" w:rsidRDefault="0021102C" w:rsidP="0021102C">
            <w:pPr>
              <w:rPr>
                <w:sz w:val="2"/>
                <w:szCs w:val="2"/>
                <w:lang w:val="fr-CA"/>
              </w:rPr>
            </w:pPr>
          </w:p>
        </w:tc>
        <w:tc>
          <w:tcPr>
            <w:tcW w:w="3501" w:type="dxa"/>
            <w:gridSpan w:val="2"/>
          </w:tcPr>
          <w:p w14:paraId="42D7B39C" w14:textId="5699CD63" w:rsidR="0021102C" w:rsidRPr="00496DEF" w:rsidRDefault="0021102C" w:rsidP="0021102C">
            <w:pPr>
              <w:pStyle w:val="TableParagraph"/>
              <w:ind w:left="98"/>
              <w:rPr>
                <w:lang w:val="fr-CA"/>
              </w:rPr>
            </w:pPr>
            <w:bookmarkStart w:id="396" w:name="lt_pId703"/>
            <w:r w:rsidRPr="006F0F35">
              <w:rPr>
                <w:lang w:val="fr-CA"/>
              </w:rPr>
              <w:t>Nombre de cônes/feux bleus</w:t>
            </w:r>
            <w:bookmarkEnd w:id="396"/>
          </w:p>
        </w:tc>
        <w:tc>
          <w:tcPr>
            <w:tcW w:w="3459" w:type="dxa"/>
            <w:gridSpan w:val="2"/>
          </w:tcPr>
          <w:p w14:paraId="68122DA7" w14:textId="13BA6CCA" w:rsidR="0021102C" w:rsidRPr="00496DEF" w:rsidRDefault="0021102C" w:rsidP="0021102C">
            <w:pPr>
              <w:pStyle w:val="TableParagraph"/>
              <w:ind w:left="56"/>
              <w:rPr>
                <w:lang w:val="fr-CA"/>
              </w:rPr>
            </w:pPr>
            <w:r w:rsidRPr="000E1AB2">
              <w:rPr>
                <w:lang w:val="fr-CA"/>
              </w:rPr>
              <w:t>Sans objet</w:t>
            </w:r>
          </w:p>
        </w:tc>
      </w:tr>
    </w:tbl>
    <w:p w14:paraId="4F6116B4" w14:textId="77777777" w:rsidR="00D52BE3" w:rsidRPr="00496DEF" w:rsidRDefault="00D52BE3">
      <w:pPr>
        <w:rPr>
          <w:lang w:val="fr-CA"/>
        </w:rPr>
        <w:sectPr w:rsidR="00D52BE3" w:rsidRPr="00496DEF">
          <w:pgSz w:w="11910" w:h="16840"/>
          <w:pgMar w:top="640" w:right="940" w:bottom="280" w:left="1480" w:header="720" w:footer="720" w:gutter="0"/>
          <w:cols w:space="720"/>
        </w:sectPr>
      </w:pPr>
    </w:p>
    <w:p w14:paraId="0D74FBC1"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78208" behindDoc="0" locked="0" layoutInCell="1" allowOverlap="1" wp14:anchorId="220D4352" wp14:editId="06C27E20">
            <wp:simplePos x="0" y="0"/>
            <wp:positionH relativeFrom="page">
              <wp:posOffset>5781091</wp:posOffset>
            </wp:positionH>
            <wp:positionV relativeFrom="paragraph">
              <wp:posOffset>56210</wp:posOffset>
            </wp:positionV>
            <wp:extent cx="1209675" cy="923925"/>
            <wp:effectExtent l="0" t="0" r="0" b="0"/>
            <wp:wrapNone/>
            <wp:docPr id="2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71903D28"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458724D0"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582FAA83"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08A0F615" w14:textId="39D269C0" w:rsidR="00200B1A" w:rsidRPr="00496DEF" w:rsidRDefault="00200B1A" w:rsidP="00F91C49">
      <w:pPr>
        <w:pStyle w:val="BodyText"/>
        <w:spacing w:line="252" w:lineRule="exact"/>
        <w:ind w:left="221"/>
        <w:rPr>
          <w:lang w:val="fr-CA"/>
        </w:rPr>
      </w:pPr>
      <w:r w:rsidRPr="00496DEF">
        <w:rPr>
          <w:lang w:val="fr-CA"/>
        </w:rPr>
        <w:t>Page 1</w:t>
      </w:r>
      <w:r w:rsidR="002F55FE">
        <w:rPr>
          <w:lang w:val="fr-CA"/>
        </w:rPr>
        <w:t>5</w:t>
      </w:r>
      <w:r w:rsidRPr="00496DEF">
        <w:rPr>
          <w:lang w:val="fr-CA"/>
        </w:rPr>
        <w:t xml:space="preserve"> de 18</w:t>
      </w:r>
    </w:p>
    <w:p w14:paraId="342D9F63" w14:textId="77777777" w:rsidR="00D52BE3" w:rsidRPr="00496DEF" w:rsidRDefault="00D52BE3">
      <w:pPr>
        <w:pStyle w:val="BodyText"/>
        <w:rPr>
          <w:sz w:val="20"/>
          <w:lang w:val="fr-CA"/>
        </w:rPr>
      </w:pPr>
    </w:p>
    <w:p w14:paraId="55486FA8" w14:textId="77777777" w:rsidR="00D52BE3" w:rsidRPr="00496DEF" w:rsidRDefault="00D52BE3">
      <w:pPr>
        <w:pStyle w:val="BodyText"/>
        <w:spacing w:before="7" w:after="1"/>
        <w:rPr>
          <w:sz w:val="15"/>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6917"/>
      </w:tblGrid>
      <w:tr w:rsidR="00057067" w:rsidRPr="00496DEF" w14:paraId="578D411B" w14:textId="77777777" w:rsidTr="0071788D">
        <w:trPr>
          <w:trHeight w:val="1380"/>
        </w:trPr>
        <w:tc>
          <w:tcPr>
            <w:tcW w:w="2266" w:type="dxa"/>
          </w:tcPr>
          <w:p w14:paraId="56F05FF0" w14:textId="77777777" w:rsidR="00D52BE3" w:rsidRPr="0021102C" w:rsidRDefault="00200B1A" w:rsidP="0021102C">
            <w:pPr>
              <w:pStyle w:val="TableParagraph"/>
              <w:spacing w:before="56"/>
              <w:ind w:left="109" w:right="41" w:firstLine="61"/>
              <w:jc w:val="right"/>
              <w:rPr>
                <w:b/>
                <w:lang w:val="fr-CA"/>
              </w:rPr>
            </w:pPr>
            <w:r w:rsidRPr="0021102C">
              <w:rPr>
                <w:b/>
                <w:lang w:val="fr-CA"/>
              </w:rPr>
              <w:t xml:space="preserve">14.7 </w:t>
            </w:r>
            <w:bookmarkStart w:id="397" w:name="lt_pId669"/>
            <w:r w:rsidRPr="0021102C">
              <w:rPr>
                <w:b/>
                <w:lang w:val="fr-CA"/>
              </w:rPr>
              <w:t>Transport en vrac en vertu de l’annexe II de MARPOL 73/78 et le recueil IBC</w:t>
            </w:r>
            <w:bookmarkEnd w:id="397"/>
          </w:p>
        </w:tc>
        <w:tc>
          <w:tcPr>
            <w:tcW w:w="6917" w:type="dxa"/>
          </w:tcPr>
          <w:p w14:paraId="5E9D6735" w14:textId="1034E2A6" w:rsidR="00D52BE3" w:rsidRPr="00496DEF" w:rsidRDefault="0021102C">
            <w:pPr>
              <w:pStyle w:val="TableParagraph"/>
              <w:ind w:left="55"/>
              <w:rPr>
                <w:lang w:val="fr-CA"/>
              </w:rPr>
            </w:pPr>
            <w:r w:rsidRPr="006F0F35">
              <w:rPr>
                <w:lang w:val="fr-CA"/>
              </w:rPr>
              <w:t>Sans objet</w:t>
            </w:r>
          </w:p>
        </w:tc>
      </w:tr>
    </w:tbl>
    <w:p w14:paraId="61079561" w14:textId="77777777" w:rsidR="00D52BE3" w:rsidRPr="00496DEF" w:rsidRDefault="00D52BE3">
      <w:pPr>
        <w:pStyle w:val="BodyText"/>
        <w:rPr>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057067" w:rsidRPr="006A6270" w14:paraId="78CC17DF" w14:textId="77777777">
        <w:trPr>
          <w:trHeight w:val="366"/>
        </w:trPr>
        <w:tc>
          <w:tcPr>
            <w:tcW w:w="9182" w:type="dxa"/>
            <w:shd w:val="clear" w:color="auto" w:fill="C5D9F0"/>
          </w:tcPr>
          <w:p w14:paraId="7AFA8BA4" w14:textId="77777777" w:rsidR="00D52BE3" w:rsidRPr="00036330" w:rsidRDefault="00200B1A">
            <w:pPr>
              <w:pStyle w:val="TableParagraph"/>
              <w:spacing w:before="56"/>
              <w:rPr>
                <w:b/>
                <w:lang w:val="fr-CA"/>
              </w:rPr>
            </w:pPr>
            <w:bookmarkStart w:id="398" w:name="lt_pId671"/>
            <w:r w:rsidRPr="00036330">
              <w:rPr>
                <w:b/>
                <w:lang w:val="fr-CA"/>
              </w:rPr>
              <w:t>SECTION 15 : INFORMATION SUR LA RÈGLEMENTATION</w:t>
            </w:r>
            <w:bookmarkEnd w:id="398"/>
          </w:p>
        </w:tc>
      </w:tr>
      <w:tr w:rsidR="00057067" w:rsidRPr="006A6270" w14:paraId="0DDBF46B" w14:textId="77777777">
        <w:trPr>
          <w:trHeight w:val="619"/>
        </w:trPr>
        <w:tc>
          <w:tcPr>
            <w:tcW w:w="9182" w:type="dxa"/>
          </w:tcPr>
          <w:p w14:paraId="48BCCB9C" w14:textId="77777777" w:rsidR="00D52BE3" w:rsidRPr="00036330" w:rsidRDefault="00200B1A">
            <w:pPr>
              <w:pStyle w:val="TableParagraph"/>
              <w:spacing w:before="56"/>
              <w:rPr>
                <w:b/>
                <w:lang w:val="fr-CA"/>
              </w:rPr>
            </w:pPr>
            <w:r w:rsidRPr="00036330">
              <w:rPr>
                <w:b/>
                <w:lang w:val="fr-CA"/>
              </w:rPr>
              <w:t xml:space="preserve">15.1 </w:t>
            </w:r>
            <w:bookmarkStart w:id="399" w:name="lt_pId673"/>
            <w:r w:rsidRPr="00036330">
              <w:rPr>
                <w:b/>
                <w:lang w:val="fr-CA"/>
              </w:rPr>
              <w:t>Réglementation relative à la sécurité, la santé et l'environnement applicable à la substance ou au mélange</w:t>
            </w:r>
            <w:bookmarkEnd w:id="399"/>
          </w:p>
        </w:tc>
      </w:tr>
    </w:tbl>
    <w:p w14:paraId="4A3C710E" w14:textId="77777777" w:rsidR="00D52BE3" w:rsidRPr="00496DEF" w:rsidRDefault="00D52BE3">
      <w:pPr>
        <w:pStyle w:val="BodyText"/>
        <w:rPr>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057067" w:rsidRPr="006A6270" w14:paraId="611B255E" w14:textId="77777777">
        <w:trPr>
          <w:trHeight w:val="380"/>
        </w:trPr>
        <w:tc>
          <w:tcPr>
            <w:tcW w:w="9182" w:type="dxa"/>
          </w:tcPr>
          <w:p w14:paraId="0BCA0B2B" w14:textId="36B6E701" w:rsidR="00D52BE3" w:rsidRPr="00496DEF" w:rsidRDefault="00200B1A">
            <w:pPr>
              <w:pStyle w:val="TableParagraph"/>
              <w:spacing w:before="69"/>
              <w:rPr>
                <w:b/>
                <w:lang w:val="fr-CA"/>
              </w:rPr>
            </w:pPr>
            <w:bookmarkStart w:id="400" w:name="lt_pId674"/>
            <w:r w:rsidRPr="00036330">
              <w:rPr>
                <w:b/>
                <w:lang w:val="fr-CA"/>
              </w:rPr>
              <w:t>L</w:t>
            </w:r>
            <w:r w:rsidR="00036330" w:rsidRPr="00036330">
              <w:rPr>
                <w:b/>
                <w:lang w:val="fr-CA"/>
              </w:rPr>
              <w:t>E</w:t>
            </w:r>
            <w:r w:rsidRPr="00036330">
              <w:rPr>
                <w:b/>
                <w:lang w:val="fr-CA"/>
              </w:rPr>
              <w:t xml:space="preserve"> </w:t>
            </w:r>
            <w:r w:rsidR="00036330" w:rsidRPr="00EC4B3E">
              <w:rPr>
                <w:b/>
                <w:lang w:val="fr-CA"/>
              </w:rPr>
              <w:t xml:space="preserve">TRILOSTANE (13647-35-3) </w:t>
            </w:r>
            <w:r w:rsidRPr="00036330">
              <w:rPr>
                <w:b/>
                <w:lang w:val="fr-CA"/>
              </w:rPr>
              <w:t>EST INSCRIT DANS LES LISTES RÈGLEMENTAIRES QUI SUIVENT :</w:t>
            </w:r>
            <w:bookmarkEnd w:id="400"/>
          </w:p>
        </w:tc>
      </w:tr>
      <w:tr w:rsidR="00057067" w:rsidRPr="006A6270" w14:paraId="0E2BA151" w14:textId="77777777">
        <w:trPr>
          <w:trHeight w:val="2198"/>
        </w:trPr>
        <w:tc>
          <w:tcPr>
            <w:tcW w:w="9182" w:type="dxa"/>
          </w:tcPr>
          <w:p w14:paraId="6975828E" w14:textId="77777777" w:rsidR="00D52BE3" w:rsidRPr="00036330" w:rsidRDefault="00200B1A">
            <w:pPr>
              <w:pStyle w:val="TableParagraph"/>
              <w:numPr>
                <w:ilvl w:val="0"/>
                <w:numId w:val="1"/>
              </w:numPr>
              <w:tabs>
                <w:tab w:val="left" w:pos="777"/>
                <w:tab w:val="left" w:pos="778"/>
              </w:tabs>
              <w:spacing w:before="56" w:line="269" w:lineRule="exact"/>
              <w:rPr>
                <w:lang w:val="fr-CA"/>
              </w:rPr>
            </w:pPr>
            <w:bookmarkStart w:id="401" w:name="lt_pId675"/>
            <w:r w:rsidRPr="00036330">
              <w:rPr>
                <w:lang w:val="fr-CA"/>
              </w:rPr>
              <w:t>Inventaire douanier européen des substances chimiques - ECICS (français)</w:t>
            </w:r>
            <w:bookmarkEnd w:id="401"/>
          </w:p>
          <w:p w14:paraId="5C1E61A5" w14:textId="77777777" w:rsidR="00D52BE3" w:rsidRPr="00036330" w:rsidRDefault="00200B1A">
            <w:pPr>
              <w:pStyle w:val="TableParagraph"/>
              <w:numPr>
                <w:ilvl w:val="0"/>
                <w:numId w:val="1"/>
              </w:numPr>
              <w:tabs>
                <w:tab w:val="left" w:pos="777"/>
                <w:tab w:val="left" w:pos="778"/>
              </w:tabs>
              <w:spacing w:before="0" w:line="269" w:lineRule="exact"/>
              <w:rPr>
                <w:lang w:val="fr-CA"/>
              </w:rPr>
            </w:pPr>
            <w:bookmarkStart w:id="402" w:name="lt_pId676"/>
            <w:r w:rsidRPr="00036330">
              <w:rPr>
                <w:lang w:val="fr-CA"/>
              </w:rPr>
              <w:t>Inventaire européen des produits chimiques commercialisés – EINECS (français)</w:t>
            </w:r>
            <w:bookmarkEnd w:id="402"/>
          </w:p>
          <w:p w14:paraId="1494CB8A" w14:textId="77777777" w:rsidR="00D52BE3" w:rsidRPr="00036330" w:rsidRDefault="00D52BE3">
            <w:pPr>
              <w:pStyle w:val="TableParagraph"/>
              <w:spacing w:before="9"/>
              <w:ind w:left="0"/>
              <w:rPr>
                <w:sz w:val="21"/>
                <w:lang w:val="fr-CA"/>
              </w:rPr>
            </w:pPr>
          </w:p>
          <w:p w14:paraId="2B512362" w14:textId="77777777" w:rsidR="00D52BE3" w:rsidRPr="00036330" w:rsidRDefault="00200B1A">
            <w:pPr>
              <w:pStyle w:val="TableParagraph"/>
              <w:numPr>
                <w:ilvl w:val="0"/>
                <w:numId w:val="1"/>
              </w:numPr>
              <w:tabs>
                <w:tab w:val="left" w:pos="777"/>
                <w:tab w:val="left" w:pos="778"/>
              </w:tabs>
              <w:spacing w:before="0" w:line="269" w:lineRule="exact"/>
              <w:rPr>
                <w:lang w:val="fr-CA"/>
              </w:rPr>
            </w:pPr>
            <w:bookmarkStart w:id="403" w:name="lt_pId677"/>
            <w:r w:rsidRPr="00036330">
              <w:rPr>
                <w:lang w:val="fr-CA"/>
              </w:rPr>
              <w:t>Proposition 65 de la Californie – Toxicité reproductrice</w:t>
            </w:r>
            <w:bookmarkEnd w:id="403"/>
          </w:p>
          <w:p w14:paraId="62C72D8F" w14:textId="77777777" w:rsidR="00D52BE3" w:rsidRPr="00496DEF" w:rsidRDefault="00200B1A">
            <w:pPr>
              <w:pStyle w:val="TableParagraph"/>
              <w:numPr>
                <w:ilvl w:val="0"/>
                <w:numId w:val="1"/>
              </w:numPr>
              <w:tabs>
                <w:tab w:val="left" w:pos="777"/>
                <w:tab w:val="left" w:pos="778"/>
              </w:tabs>
              <w:spacing w:before="0"/>
              <w:ind w:right="590"/>
              <w:rPr>
                <w:lang w:val="fr-CA"/>
              </w:rPr>
            </w:pPr>
            <w:bookmarkStart w:id="404" w:name="lt_pId678"/>
            <w:r w:rsidRPr="00036330">
              <w:rPr>
                <w:lang w:val="fr-CA"/>
              </w:rPr>
              <w:t xml:space="preserve">É.-U. - </w:t>
            </w:r>
            <w:proofErr w:type="spellStart"/>
            <w:r w:rsidRPr="00036330">
              <w:rPr>
                <w:lang w:val="fr-CA"/>
              </w:rPr>
              <w:t>Priority</w:t>
            </w:r>
            <w:proofErr w:type="spellEnd"/>
            <w:r w:rsidRPr="00036330">
              <w:rPr>
                <w:lang w:val="fr-CA"/>
              </w:rPr>
              <w:t xml:space="preserve"> List for the Development of Proposition 65 Safe Harbour Levels – Aucune concentration posant un risque significatif (NSRL) pour les agents cancérogènes et Dose maximale admissible (MADL) pour les produits chimiques ayant une toxicité reproductrice É.-U.</w:t>
            </w:r>
            <w:bookmarkEnd w:id="404"/>
          </w:p>
        </w:tc>
      </w:tr>
    </w:tbl>
    <w:p w14:paraId="3AD85626" w14:textId="77777777" w:rsidR="00D52BE3" w:rsidRPr="00496DEF" w:rsidRDefault="00D52BE3">
      <w:pPr>
        <w:pStyle w:val="BodyText"/>
        <w:spacing w:before="10"/>
        <w:rPr>
          <w:sz w:val="21"/>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6"/>
        <w:gridCol w:w="4576"/>
      </w:tblGrid>
      <w:tr w:rsidR="00057067" w:rsidRPr="006A6270" w14:paraId="483960F7" w14:textId="77777777">
        <w:trPr>
          <w:trHeight w:val="620"/>
        </w:trPr>
        <w:tc>
          <w:tcPr>
            <w:tcW w:w="9182" w:type="dxa"/>
            <w:gridSpan w:val="2"/>
          </w:tcPr>
          <w:p w14:paraId="186DD2B6" w14:textId="77777777" w:rsidR="00D52BE3" w:rsidRPr="00036330" w:rsidRDefault="00200B1A">
            <w:pPr>
              <w:pStyle w:val="TableParagraph"/>
              <w:ind w:right="131"/>
              <w:rPr>
                <w:lang w:val="fr-CA"/>
              </w:rPr>
            </w:pPr>
            <w:bookmarkStart w:id="405" w:name="lt_pId679"/>
            <w:r w:rsidRPr="00036330">
              <w:rPr>
                <w:lang w:val="fr-CA"/>
              </w:rPr>
              <w:t>Cette fiche de données de sécurité est conforme à la règlementation de l’U.E. et de ses adaptations – le cas échant : 98/24/EC, 92/85/EC, 94/33/EC, 91/689/EEC, 1999/13/EC.</w:t>
            </w:r>
            <w:bookmarkEnd w:id="405"/>
          </w:p>
        </w:tc>
      </w:tr>
      <w:tr w:rsidR="00057067" w:rsidRPr="00496DEF" w14:paraId="13EBFC5C" w14:textId="77777777">
        <w:trPr>
          <w:trHeight w:val="369"/>
        </w:trPr>
        <w:tc>
          <w:tcPr>
            <w:tcW w:w="9182" w:type="dxa"/>
            <w:gridSpan w:val="2"/>
          </w:tcPr>
          <w:p w14:paraId="5C49BD32" w14:textId="77777777" w:rsidR="00D52BE3" w:rsidRPr="00036330" w:rsidRDefault="00200B1A">
            <w:pPr>
              <w:pStyle w:val="TableParagraph"/>
              <w:spacing w:before="56"/>
              <w:rPr>
                <w:b/>
                <w:lang w:val="fr-CA"/>
              </w:rPr>
            </w:pPr>
            <w:bookmarkStart w:id="406" w:name="lt_pId680"/>
            <w:r w:rsidRPr="00036330">
              <w:rPr>
                <w:b/>
                <w:lang w:val="fr-CA"/>
              </w:rPr>
              <w:t>RÉGLEMENTATION FÉDÉRALE</w:t>
            </w:r>
            <w:bookmarkEnd w:id="406"/>
          </w:p>
        </w:tc>
      </w:tr>
      <w:tr w:rsidR="00057067" w:rsidRPr="00496DEF" w14:paraId="46906E70" w14:textId="77777777">
        <w:trPr>
          <w:trHeight w:val="369"/>
        </w:trPr>
        <w:tc>
          <w:tcPr>
            <w:tcW w:w="9182" w:type="dxa"/>
            <w:gridSpan w:val="2"/>
          </w:tcPr>
          <w:p w14:paraId="5F3D1D0D" w14:textId="77777777" w:rsidR="00D52BE3" w:rsidRPr="00EC4B3E" w:rsidRDefault="00200B1A">
            <w:pPr>
              <w:pStyle w:val="TableParagraph"/>
              <w:spacing w:before="56"/>
              <w:rPr>
                <w:b/>
                <w:lang w:val="en-US"/>
              </w:rPr>
            </w:pPr>
            <w:bookmarkStart w:id="407" w:name="lt_pId681"/>
            <w:r w:rsidRPr="00EC4B3E">
              <w:rPr>
                <w:b/>
                <w:lang w:val="en-US"/>
              </w:rPr>
              <w:t>SARA (Superfund Amendments and Reauthorization Act) de 1986</w:t>
            </w:r>
            <w:bookmarkEnd w:id="407"/>
          </w:p>
        </w:tc>
      </w:tr>
      <w:tr w:rsidR="00057067" w:rsidRPr="006A6270" w14:paraId="76145EA2" w14:textId="77777777">
        <w:trPr>
          <w:trHeight w:val="366"/>
        </w:trPr>
        <w:tc>
          <w:tcPr>
            <w:tcW w:w="9182" w:type="dxa"/>
            <w:gridSpan w:val="2"/>
          </w:tcPr>
          <w:p w14:paraId="2DE99C0D" w14:textId="77777777" w:rsidR="00D52BE3" w:rsidRPr="00036330" w:rsidRDefault="00200B1A">
            <w:pPr>
              <w:pStyle w:val="TableParagraph"/>
              <w:spacing w:before="56"/>
              <w:rPr>
                <w:b/>
                <w:lang w:val="fr-CA"/>
              </w:rPr>
            </w:pPr>
            <w:bookmarkStart w:id="408" w:name="lt_pId682"/>
            <w:r w:rsidRPr="00036330">
              <w:rPr>
                <w:b/>
                <w:lang w:val="fr-CA"/>
              </w:rPr>
              <w:t>Section 311/312 Classe de matières dangereuses</w:t>
            </w:r>
            <w:bookmarkEnd w:id="408"/>
          </w:p>
        </w:tc>
      </w:tr>
      <w:tr w:rsidR="00057067" w:rsidRPr="00496DEF" w14:paraId="4C4FB041" w14:textId="77777777" w:rsidTr="00036330">
        <w:trPr>
          <w:trHeight w:val="366"/>
        </w:trPr>
        <w:tc>
          <w:tcPr>
            <w:tcW w:w="4606" w:type="dxa"/>
          </w:tcPr>
          <w:p w14:paraId="067F6ABC" w14:textId="77777777" w:rsidR="00D52BE3" w:rsidRPr="00036330" w:rsidRDefault="00200B1A">
            <w:pPr>
              <w:pStyle w:val="TableParagraph"/>
              <w:rPr>
                <w:lang w:val="fr-CA"/>
              </w:rPr>
            </w:pPr>
            <w:bookmarkStart w:id="409" w:name="lt_pId683"/>
            <w:r w:rsidRPr="00036330">
              <w:rPr>
                <w:lang w:val="fr-CA"/>
              </w:rPr>
              <w:t>Risque immédiat (aigu) pour la santé</w:t>
            </w:r>
            <w:bookmarkEnd w:id="409"/>
          </w:p>
        </w:tc>
        <w:tc>
          <w:tcPr>
            <w:tcW w:w="4576" w:type="dxa"/>
          </w:tcPr>
          <w:p w14:paraId="612E67C4" w14:textId="77777777" w:rsidR="00D52BE3" w:rsidRPr="00036330" w:rsidRDefault="00200B1A">
            <w:pPr>
              <w:pStyle w:val="TableParagraph"/>
              <w:ind w:left="56"/>
              <w:rPr>
                <w:lang w:val="fr-CA"/>
              </w:rPr>
            </w:pPr>
            <w:bookmarkStart w:id="410" w:name="lt_pId684"/>
            <w:r w:rsidRPr="00036330">
              <w:rPr>
                <w:lang w:val="fr-CA"/>
              </w:rPr>
              <w:t>Oui</w:t>
            </w:r>
            <w:bookmarkEnd w:id="410"/>
          </w:p>
        </w:tc>
      </w:tr>
      <w:tr w:rsidR="00057067" w:rsidRPr="00496DEF" w14:paraId="5E8C18DD" w14:textId="77777777" w:rsidTr="00036330">
        <w:trPr>
          <w:trHeight w:val="366"/>
        </w:trPr>
        <w:tc>
          <w:tcPr>
            <w:tcW w:w="4606" w:type="dxa"/>
          </w:tcPr>
          <w:p w14:paraId="28299697" w14:textId="7C0FB322" w:rsidR="00D52BE3" w:rsidRPr="00036330" w:rsidRDefault="00200B1A">
            <w:pPr>
              <w:pStyle w:val="TableParagraph"/>
              <w:rPr>
                <w:lang w:val="fr-CA"/>
              </w:rPr>
            </w:pPr>
            <w:bookmarkStart w:id="411" w:name="lt_pId685"/>
            <w:r w:rsidRPr="00036330">
              <w:rPr>
                <w:lang w:val="fr-CA"/>
              </w:rPr>
              <w:t>Risque différé (chronique) pour la santé</w:t>
            </w:r>
            <w:bookmarkEnd w:id="411"/>
          </w:p>
        </w:tc>
        <w:tc>
          <w:tcPr>
            <w:tcW w:w="4576" w:type="dxa"/>
          </w:tcPr>
          <w:p w14:paraId="5E82E4B0" w14:textId="77777777" w:rsidR="00D52BE3" w:rsidRPr="00036330" w:rsidRDefault="00200B1A">
            <w:pPr>
              <w:pStyle w:val="TableParagraph"/>
              <w:ind w:left="56"/>
              <w:rPr>
                <w:lang w:val="fr-CA"/>
              </w:rPr>
            </w:pPr>
            <w:bookmarkStart w:id="412" w:name="lt_pId686"/>
            <w:r w:rsidRPr="00036330">
              <w:rPr>
                <w:lang w:val="fr-CA"/>
              </w:rPr>
              <w:t>Oui</w:t>
            </w:r>
            <w:bookmarkEnd w:id="412"/>
          </w:p>
        </w:tc>
      </w:tr>
      <w:tr w:rsidR="00057067" w:rsidRPr="00496DEF" w14:paraId="30D0567F" w14:textId="77777777" w:rsidTr="00036330">
        <w:trPr>
          <w:trHeight w:val="367"/>
        </w:trPr>
        <w:tc>
          <w:tcPr>
            <w:tcW w:w="4606" w:type="dxa"/>
          </w:tcPr>
          <w:p w14:paraId="3FA2C9D3" w14:textId="0E67DA58" w:rsidR="00D52BE3" w:rsidRPr="00036330" w:rsidRDefault="00200B1A">
            <w:pPr>
              <w:pStyle w:val="TableParagraph"/>
              <w:rPr>
                <w:lang w:val="fr-CA"/>
              </w:rPr>
            </w:pPr>
            <w:bookmarkStart w:id="413" w:name="lt_pId687"/>
            <w:r w:rsidRPr="00036330">
              <w:rPr>
                <w:lang w:val="fr-CA"/>
              </w:rPr>
              <w:t>Risque d’incendie</w:t>
            </w:r>
            <w:bookmarkEnd w:id="413"/>
          </w:p>
        </w:tc>
        <w:tc>
          <w:tcPr>
            <w:tcW w:w="4576" w:type="dxa"/>
          </w:tcPr>
          <w:p w14:paraId="632580F0" w14:textId="77777777" w:rsidR="00D52BE3" w:rsidRPr="00036330" w:rsidRDefault="00200B1A">
            <w:pPr>
              <w:pStyle w:val="TableParagraph"/>
              <w:ind w:left="56"/>
              <w:rPr>
                <w:lang w:val="fr-CA"/>
              </w:rPr>
            </w:pPr>
            <w:bookmarkStart w:id="414" w:name="lt_pId688"/>
            <w:r w:rsidRPr="00036330">
              <w:rPr>
                <w:lang w:val="fr-CA"/>
              </w:rPr>
              <w:t>Non</w:t>
            </w:r>
            <w:bookmarkEnd w:id="414"/>
          </w:p>
        </w:tc>
      </w:tr>
      <w:tr w:rsidR="00057067" w:rsidRPr="00496DEF" w14:paraId="1714278B" w14:textId="77777777" w:rsidTr="00036330">
        <w:trPr>
          <w:trHeight w:val="366"/>
        </w:trPr>
        <w:tc>
          <w:tcPr>
            <w:tcW w:w="4606" w:type="dxa"/>
          </w:tcPr>
          <w:p w14:paraId="439321C6" w14:textId="43677F25" w:rsidR="00D52BE3" w:rsidRPr="00036330" w:rsidRDefault="00200B1A">
            <w:pPr>
              <w:pStyle w:val="TableParagraph"/>
              <w:spacing w:before="54"/>
              <w:rPr>
                <w:lang w:val="fr-CA"/>
              </w:rPr>
            </w:pPr>
            <w:bookmarkStart w:id="415" w:name="lt_pId689"/>
            <w:r w:rsidRPr="00036330">
              <w:rPr>
                <w:lang w:val="fr-CA"/>
              </w:rPr>
              <w:t>Risque lié à la pression</w:t>
            </w:r>
            <w:bookmarkEnd w:id="415"/>
          </w:p>
        </w:tc>
        <w:tc>
          <w:tcPr>
            <w:tcW w:w="4576" w:type="dxa"/>
          </w:tcPr>
          <w:p w14:paraId="7E838863" w14:textId="77777777" w:rsidR="00D52BE3" w:rsidRPr="00036330" w:rsidRDefault="00200B1A">
            <w:pPr>
              <w:pStyle w:val="TableParagraph"/>
              <w:spacing w:before="54"/>
              <w:ind w:left="56"/>
              <w:rPr>
                <w:lang w:val="fr-CA"/>
              </w:rPr>
            </w:pPr>
            <w:bookmarkStart w:id="416" w:name="lt_pId690"/>
            <w:r w:rsidRPr="00036330">
              <w:rPr>
                <w:lang w:val="fr-CA"/>
              </w:rPr>
              <w:t>Non</w:t>
            </w:r>
            <w:bookmarkEnd w:id="416"/>
          </w:p>
        </w:tc>
      </w:tr>
      <w:tr w:rsidR="00057067" w:rsidRPr="00496DEF" w14:paraId="65D4D718" w14:textId="77777777" w:rsidTr="00036330">
        <w:trPr>
          <w:trHeight w:val="366"/>
        </w:trPr>
        <w:tc>
          <w:tcPr>
            <w:tcW w:w="4606" w:type="dxa"/>
          </w:tcPr>
          <w:p w14:paraId="7B3DB06C" w14:textId="49BAC811" w:rsidR="00D52BE3" w:rsidRPr="00036330" w:rsidRDefault="00200B1A">
            <w:pPr>
              <w:pStyle w:val="TableParagraph"/>
              <w:rPr>
                <w:lang w:val="fr-CA"/>
              </w:rPr>
            </w:pPr>
            <w:bookmarkStart w:id="417" w:name="lt_pId691"/>
            <w:r w:rsidRPr="00036330">
              <w:rPr>
                <w:lang w:val="fr-CA"/>
              </w:rPr>
              <w:t>Risque lié à la réactivité</w:t>
            </w:r>
            <w:bookmarkEnd w:id="417"/>
          </w:p>
        </w:tc>
        <w:tc>
          <w:tcPr>
            <w:tcW w:w="4576" w:type="dxa"/>
          </w:tcPr>
          <w:p w14:paraId="08A61088" w14:textId="77777777" w:rsidR="00D52BE3" w:rsidRPr="00036330" w:rsidRDefault="00200B1A">
            <w:pPr>
              <w:pStyle w:val="TableParagraph"/>
              <w:ind w:left="56"/>
              <w:rPr>
                <w:lang w:val="fr-CA"/>
              </w:rPr>
            </w:pPr>
            <w:bookmarkStart w:id="418" w:name="lt_pId692"/>
            <w:r w:rsidRPr="00036330">
              <w:rPr>
                <w:lang w:val="fr-CA"/>
              </w:rPr>
              <w:t>Non</w:t>
            </w:r>
            <w:bookmarkEnd w:id="418"/>
          </w:p>
        </w:tc>
      </w:tr>
      <w:tr w:rsidR="00057067" w:rsidRPr="006A6270" w14:paraId="62F9006F" w14:textId="77777777">
        <w:trPr>
          <w:trHeight w:val="366"/>
        </w:trPr>
        <w:tc>
          <w:tcPr>
            <w:tcW w:w="9182" w:type="dxa"/>
            <w:gridSpan w:val="2"/>
          </w:tcPr>
          <w:p w14:paraId="314C9B92" w14:textId="77777777" w:rsidR="00D52BE3" w:rsidRPr="00036330" w:rsidRDefault="00200B1A">
            <w:pPr>
              <w:pStyle w:val="TableParagraph"/>
              <w:spacing w:before="56"/>
              <w:rPr>
                <w:b/>
                <w:lang w:val="fr-CA"/>
              </w:rPr>
            </w:pPr>
            <w:bookmarkStart w:id="419" w:name="lt_pId693"/>
            <w:r w:rsidRPr="00036330">
              <w:rPr>
                <w:b/>
                <w:lang w:val="fr-CA"/>
              </w:rPr>
              <w:t>É.-U.</w:t>
            </w:r>
            <w:bookmarkEnd w:id="419"/>
            <w:r w:rsidRPr="00036330">
              <w:rPr>
                <w:b/>
                <w:lang w:val="fr-CA"/>
              </w:rPr>
              <w:t xml:space="preserve"> </w:t>
            </w:r>
            <w:bookmarkStart w:id="420" w:name="lt_pId694"/>
            <w:r w:rsidRPr="00036330">
              <w:rPr>
                <w:b/>
                <w:lang w:val="fr-CA"/>
              </w:rPr>
              <w:t>– Matières dangereuses et quantité à déclarer selon EPA CERCLA (40 CFR 302.4)</w:t>
            </w:r>
            <w:bookmarkEnd w:id="420"/>
          </w:p>
        </w:tc>
      </w:tr>
      <w:tr w:rsidR="00057067" w:rsidRPr="00496DEF" w14:paraId="64DF4D4F" w14:textId="77777777">
        <w:trPr>
          <w:trHeight w:val="366"/>
        </w:trPr>
        <w:tc>
          <w:tcPr>
            <w:tcW w:w="9182" w:type="dxa"/>
            <w:gridSpan w:val="2"/>
          </w:tcPr>
          <w:p w14:paraId="05929EB6" w14:textId="77777777" w:rsidR="00D52BE3" w:rsidRPr="00036330" w:rsidRDefault="00200B1A">
            <w:pPr>
              <w:pStyle w:val="TableParagraph"/>
              <w:rPr>
                <w:lang w:val="fr-CA"/>
              </w:rPr>
            </w:pPr>
            <w:bookmarkStart w:id="421" w:name="lt_pId695"/>
            <w:r w:rsidRPr="00036330">
              <w:rPr>
                <w:lang w:val="fr-CA"/>
              </w:rPr>
              <w:t>Aucun rapporté</w:t>
            </w:r>
            <w:bookmarkEnd w:id="421"/>
          </w:p>
        </w:tc>
      </w:tr>
      <w:tr w:rsidR="00057067" w:rsidRPr="006A6270" w14:paraId="2214E5E6" w14:textId="77777777">
        <w:trPr>
          <w:trHeight w:val="366"/>
        </w:trPr>
        <w:tc>
          <w:tcPr>
            <w:tcW w:w="9182" w:type="dxa"/>
            <w:gridSpan w:val="2"/>
          </w:tcPr>
          <w:p w14:paraId="65A5BB72" w14:textId="77777777" w:rsidR="00D52BE3" w:rsidRPr="00036330" w:rsidRDefault="00200B1A">
            <w:pPr>
              <w:pStyle w:val="TableParagraph"/>
              <w:spacing w:before="56"/>
              <w:rPr>
                <w:b/>
                <w:lang w:val="fr-CA"/>
              </w:rPr>
            </w:pPr>
            <w:bookmarkStart w:id="422" w:name="lt_pId696"/>
            <w:r w:rsidRPr="00036330">
              <w:rPr>
                <w:b/>
                <w:lang w:val="fr-CA"/>
              </w:rPr>
              <w:t>RÉGLEMENTATION PROVINCIALE OU DE L’ÉTAT</w:t>
            </w:r>
            <w:bookmarkEnd w:id="422"/>
          </w:p>
        </w:tc>
      </w:tr>
      <w:tr w:rsidR="00057067" w:rsidRPr="00496DEF" w14:paraId="07DA3BC3" w14:textId="77777777">
        <w:trPr>
          <w:trHeight w:val="368"/>
        </w:trPr>
        <w:tc>
          <w:tcPr>
            <w:tcW w:w="9182" w:type="dxa"/>
            <w:gridSpan w:val="2"/>
          </w:tcPr>
          <w:p w14:paraId="16C46819" w14:textId="77777777" w:rsidR="00D52BE3" w:rsidRPr="00036330" w:rsidRDefault="00200B1A">
            <w:pPr>
              <w:pStyle w:val="TableParagraph"/>
              <w:spacing w:before="56"/>
              <w:rPr>
                <w:b/>
                <w:lang w:val="fr-CA"/>
              </w:rPr>
            </w:pPr>
            <w:bookmarkStart w:id="423" w:name="lt_pId697"/>
            <w:r w:rsidRPr="00036330">
              <w:rPr>
                <w:b/>
                <w:lang w:val="fr-CA"/>
              </w:rPr>
              <w:t>É.-U.</w:t>
            </w:r>
            <w:bookmarkEnd w:id="423"/>
            <w:r w:rsidRPr="00036330">
              <w:rPr>
                <w:b/>
                <w:lang w:val="fr-CA"/>
              </w:rPr>
              <w:t xml:space="preserve"> </w:t>
            </w:r>
            <w:bookmarkStart w:id="424" w:name="lt_pId698"/>
            <w:r w:rsidRPr="00036330">
              <w:rPr>
                <w:b/>
                <w:lang w:val="fr-CA"/>
              </w:rPr>
              <w:t>CALIFORNIE - PROPOSITION 65 :</w:t>
            </w:r>
            <w:bookmarkEnd w:id="424"/>
          </w:p>
        </w:tc>
      </w:tr>
      <w:tr w:rsidR="00057067" w:rsidRPr="00496DEF" w14:paraId="7D7FB866" w14:textId="77777777">
        <w:trPr>
          <w:trHeight w:val="471"/>
        </w:trPr>
        <w:tc>
          <w:tcPr>
            <w:tcW w:w="9182" w:type="dxa"/>
            <w:gridSpan w:val="2"/>
          </w:tcPr>
          <w:p w14:paraId="5A334F8D" w14:textId="442C0C57" w:rsidR="00D52BE3" w:rsidRPr="00036330" w:rsidRDefault="00036330">
            <w:pPr>
              <w:pStyle w:val="TableParagraph"/>
              <w:spacing w:before="54"/>
              <w:rPr>
                <w:lang w:val="fr-CA"/>
              </w:rPr>
            </w:pPr>
            <w:r w:rsidRPr="00036330">
              <w:rPr>
                <w:lang w:val="fr-CA"/>
              </w:rPr>
              <w:t>Sans objet</w:t>
            </w:r>
          </w:p>
        </w:tc>
      </w:tr>
      <w:tr w:rsidR="00057067" w:rsidRPr="006A6270" w14:paraId="427B1C59" w14:textId="77777777">
        <w:trPr>
          <w:trHeight w:val="619"/>
        </w:trPr>
        <w:tc>
          <w:tcPr>
            <w:tcW w:w="9182" w:type="dxa"/>
            <w:gridSpan w:val="2"/>
          </w:tcPr>
          <w:p w14:paraId="27D21BA4" w14:textId="1A6D8CEF" w:rsidR="00D52BE3" w:rsidRPr="00036330" w:rsidRDefault="00036330">
            <w:pPr>
              <w:pStyle w:val="TableParagraph"/>
              <w:spacing w:before="56"/>
              <w:ind w:right="416"/>
              <w:rPr>
                <w:b/>
                <w:lang w:val="fr-CA"/>
              </w:rPr>
            </w:pPr>
            <w:bookmarkStart w:id="425" w:name="lt_pId700"/>
            <w:r w:rsidRPr="00036330">
              <w:rPr>
                <w:b/>
                <w:lang w:val="fr-CA"/>
              </w:rPr>
              <w:t xml:space="preserve">É.-U. - </w:t>
            </w:r>
            <w:r w:rsidR="00200B1A" w:rsidRPr="00036330">
              <w:rPr>
                <w:b/>
                <w:lang w:val="fr-CA"/>
              </w:rPr>
              <w:t>CALIFORNIE - PROPOSITION 65 - CARCINOGENS &amp; REPRODUCTIVE TOXICITY (CRT): Liste des substances cancérigènes et ayant une toxicité reproductrice</w:t>
            </w:r>
            <w:bookmarkEnd w:id="425"/>
          </w:p>
        </w:tc>
      </w:tr>
      <w:tr w:rsidR="00057067" w:rsidRPr="006A6270" w14:paraId="514DF2AE" w14:textId="77777777">
        <w:trPr>
          <w:trHeight w:val="368"/>
        </w:trPr>
        <w:tc>
          <w:tcPr>
            <w:tcW w:w="9182" w:type="dxa"/>
            <w:gridSpan w:val="2"/>
          </w:tcPr>
          <w:p w14:paraId="07FB5DE6" w14:textId="50E8A106" w:rsidR="00D52BE3" w:rsidRPr="00036330" w:rsidRDefault="00200B1A">
            <w:pPr>
              <w:pStyle w:val="TableParagraph"/>
              <w:rPr>
                <w:lang w:val="fr-CA"/>
              </w:rPr>
            </w:pPr>
            <w:bookmarkStart w:id="426" w:name="lt_pId701"/>
            <w:r w:rsidRPr="00036330">
              <w:rPr>
                <w:lang w:val="fr-CA"/>
              </w:rPr>
              <w:t xml:space="preserve">Le </w:t>
            </w:r>
            <w:proofErr w:type="spellStart"/>
            <w:r w:rsidR="00036330" w:rsidRPr="00036330">
              <w:rPr>
                <w:lang w:val="fr-CA"/>
              </w:rPr>
              <w:t>trilostane</w:t>
            </w:r>
            <w:proofErr w:type="spellEnd"/>
            <w:r w:rsidRPr="00036330">
              <w:rPr>
                <w:lang w:val="fr-CA"/>
              </w:rPr>
              <w:t xml:space="preserve"> est dans la liste.</w:t>
            </w:r>
            <w:bookmarkEnd w:id="426"/>
          </w:p>
        </w:tc>
      </w:tr>
    </w:tbl>
    <w:p w14:paraId="3663EAE8" w14:textId="77777777" w:rsidR="00D52BE3" w:rsidRPr="00496DEF" w:rsidRDefault="00D52BE3">
      <w:pPr>
        <w:rPr>
          <w:lang w:val="fr-CA"/>
        </w:rPr>
        <w:sectPr w:rsidR="00D52BE3" w:rsidRPr="00496DEF">
          <w:pgSz w:w="11910" w:h="16840"/>
          <w:pgMar w:top="640" w:right="940" w:bottom="280" w:left="1480" w:header="720" w:footer="720" w:gutter="0"/>
          <w:cols w:space="720"/>
        </w:sectPr>
      </w:pPr>
    </w:p>
    <w:p w14:paraId="2EDE2C41"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80256" behindDoc="0" locked="0" layoutInCell="1" allowOverlap="1" wp14:anchorId="648501F5" wp14:editId="1DD641CA">
            <wp:simplePos x="0" y="0"/>
            <wp:positionH relativeFrom="page">
              <wp:posOffset>5801995</wp:posOffset>
            </wp:positionH>
            <wp:positionV relativeFrom="paragraph">
              <wp:posOffset>56210</wp:posOffset>
            </wp:positionV>
            <wp:extent cx="1209675" cy="923925"/>
            <wp:effectExtent l="0" t="0" r="0" b="0"/>
            <wp:wrapNone/>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37AD5389"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0F6A707C"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2092E55C"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3F20B322" w14:textId="5B27CA90" w:rsidR="00200B1A" w:rsidRPr="00496DEF" w:rsidRDefault="00200B1A" w:rsidP="00F91C49">
      <w:pPr>
        <w:pStyle w:val="BodyText"/>
        <w:spacing w:line="252" w:lineRule="exact"/>
        <w:ind w:left="221"/>
        <w:rPr>
          <w:lang w:val="fr-CA"/>
        </w:rPr>
      </w:pPr>
      <w:r w:rsidRPr="00496DEF">
        <w:rPr>
          <w:lang w:val="fr-CA"/>
        </w:rPr>
        <w:t>Page 1</w:t>
      </w:r>
      <w:r w:rsidR="002F55FE">
        <w:rPr>
          <w:lang w:val="fr-CA"/>
        </w:rPr>
        <w:t>6</w:t>
      </w:r>
      <w:r w:rsidRPr="00496DEF">
        <w:rPr>
          <w:lang w:val="fr-CA"/>
        </w:rPr>
        <w:t xml:space="preserve"> de 18</w:t>
      </w:r>
    </w:p>
    <w:p w14:paraId="18898173" w14:textId="77777777" w:rsidR="00D52BE3" w:rsidRPr="00496DEF" w:rsidRDefault="00D52BE3">
      <w:pPr>
        <w:pStyle w:val="BodyText"/>
        <w:rPr>
          <w:sz w:val="20"/>
          <w:lang w:val="fr-CA"/>
        </w:rPr>
      </w:pPr>
    </w:p>
    <w:p w14:paraId="6E37D53E" w14:textId="77777777" w:rsidR="00D52BE3" w:rsidRPr="00496DEF" w:rsidRDefault="00D52BE3">
      <w:pPr>
        <w:pStyle w:val="BodyText"/>
        <w:spacing w:before="7" w:after="1"/>
        <w:rPr>
          <w:sz w:val="15"/>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2"/>
      </w:tblGrid>
      <w:tr w:rsidR="00057067" w:rsidRPr="00036330" w14:paraId="6BF08BF0" w14:textId="77777777">
        <w:trPr>
          <w:trHeight w:val="367"/>
        </w:trPr>
        <w:tc>
          <w:tcPr>
            <w:tcW w:w="9182" w:type="dxa"/>
          </w:tcPr>
          <w:p w14:paraId="6EFC9BC3" w14:textId="77777777" w:rsidR="00D52BE3" w:rsidRPr="00036330" w:rsidRDefault="00200B1A">
            <w:pPr>
              <w:pStyle w:val="TableParagraph"/>
              <w:spacing w:before="56"/>
              <w:rPr>
                <w:b/>
                <w:lang w:val="fr-CA"/>
              </w:rPr>
            </w:pPr>
            <w:r w:rsidRPr="00036330">
              <w:rPr>
                <w:b/>
                <w:lang w:val="fr-CA"/>
              </w:rPr>
              <w:t xml:space="preserve">15.2 </w:t>
            </w:r>
            <w:bookmarkStart w:id="427" w:name="lt_pId707"/>
            <w:r w:rsidRPr="00036330">
              <w:rPr>
                <w:b/>
                <w:lang w:val="fr-CA"/>
              </w:rPr>
              <w:t>Évaluation de sécurité chimique</w:t>
            </w:r>
            <w:bookmarkEnd w:id="427"/>
          </w:p>
        </w:tc>
      </w:tr>
      <w:tr w:rsidR="00057067" w:rsidRPr="00036330" w14:paraId="47A4DEC5" w14:textId="77777777">
        <w:trPr>
          <w:trHeight w:val="368"/>
        </w:trPr>
        <w:tc>
          <w:tcPr>
            <w:tcW w:w="9182" w:type="dxa"/>
          </w:tcPr>
          <w:p w14:paraId="06355906" w14:textId="77777777" w:rsidR="00D52BE3" w:rsidRPr="00036330" w:rsidRDefault="00200B1A">
            <w:pPr>
              <w:pStyle w:val="TableParagraph"/>
              <w:spacing w:before="56"/>
              <w:rPr>
                <w:b/>
                <w:lang w:val="fr-CA"/>
              </w:rPr>
            </w:pPr>
            <w:bookmarkStart w:id="428" w:name="lt_pId708"/>
            <w:r w:rsidRPr="00036330">
              <w:rPr>
                <w:b/>
                <w:lang w:val="fr-CA"/>
              </w:rPr>
              <w:t>SOMMAIRE de l’ECHA</w:t>
            </w:r>
            <w:bookmarkEnd w:id="428"/>
          </w:p>
        </w:tc>
      </w:tr>
    </w:tbl>
    <w:p w14:paraId="1B03101F" w14:textId="77777777" w:rsidR="00D52BE3" w:rsidRPr="00036330" w:rsidRDefault="00D52BE3">
      <w:pPr>
        <w:pStyle w:val="BodyText"/>
        <w:rPr>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6"/>
        <w:gridCol w:w="2296"/>
        <w:gridCol w:w="2068"/>
        <w:gridCol w:w="2523"/>
      </w:tblGrid>
      <w:tr w:rsidR="00057067" w:rsidRPr="00036330" w14:paraId="1CF295C8" w14:textId="77777777">
        <w:trPr>
          <w:trHeight w:val="366"/>
        </w:trPr>
        <w:tc>
          <w:tcPr>
            <w:tcW w:w="2296" w:type="dxa"/>
          </w:tcPr>
          <w:p w14:paraId="5F8E45F5" w14:textId="3F7855DA" w:rsidR="00D52BE3" w:rsidRPr="00036330" w:rsidRDefault="00036330">
            <w:pPr>
              <w:pStyle w:val="TableParagraph"/>
              <w:rPr>
                <w:b/>
                <w:lang w:val="fr-CA"/>
              </w:rPr>
            </w:pPr>
            <w:r w:rsidRPr="00036330">
              <w:rPr>
                <w:b/>
                <w:lang w:val="fr-CA"/>
              </w:rPr>
              <w:t>Ing</w:t>
            </w:r>
            <w:r w:rsidR="0051755D">
              <w:rPr>
                <w:b/>
                <w:lang w:val="fr-CA"/>
              </w:rPr>
              <w:t>ré</w:t>
            </w:r>
            <w:r w:rsidRPr="00036330">
              <w:rPr>
                <w:b/>
                <w:lang w:val="fr-CA"/>
              </w:rPr>
              <w:t>dient</w:t>
            </w:r>
          </w:p>
        </w:tc>
        <w:tc>
          <w:tcPr>
            <w:tcW w:w="2296" w:type="dxa"/>
          </w:tcPr>
          <w:p w14:paraId="701EB9E4" w14:textId="77777777" w:rsidR="00D52BE3" w:rsidRPr="00036330" w:rsidRDefault="00200B1A">
            <w:pPr>
              <w:pStyle w:val="TableParagraph"/>
              <w:ind w:left="56"/>
              <w:rPr>
                <w:b/>
                <w:lang w:val="fr-CA"/>
              </w:rPr>
            </w:pPr>
            <w:bookmarkStart w:id="429" w:name="lt_pId710"/>
            <w:r w:rsidRPr="00036330">
              <w:rPr>
                <w:b/>
                <w:lang w:val="fr-CA"/>
              </w:rPr>
              <w:t>N</w:t>
            </w:r>
            <w:r w:rsidRPr="00036330">
              <w:rPr>
                <w:b/>
                <w:vertAlign w:val="superscript"/>
                <w:lang w:val="fr-CA"/>
              </w:rPr>
              <w:t>o</w:t>
            </w:r>
            <w:r w:rsidRPr="00036330">
              <w:rPr>
                <w:b/>
                <w:lang w:val="fr-CA"/>
              </w:rPr>
              <w:t xml:space="preserve"> CAS</w:t>
            </w:r>
            <w:bookmarkEnd w:id="429"/>
          </w:p>
        </w:tc>
        <w:tc>
          <w:tcPr>
            <w:tcW w:w="2068" w:type="dxa"/>
          </w:tcPr>
          <w:p w14:paraId="65CE63A0" w14:textId="77777777" w:rsidR="00D52BE3" w:rsidRPr="00036330" w:rsidRDefault="00200B1A">
            <w:pPr>
              <w:pStyle w:val="TableParagraph"/>
              <w:ind w:left="55"/>
              <w:rPr>
                <w:b/>
                <w:lang w:val="fr-CA"/>
              </w:rPr>
            </w:pPr>
            <w:bookmarkStart w:id="430" w:name="lt_pId711"/>
            <w:r w:rsidRPr="00036330">
              <w:rPr>
                <w:b/>
                <w:lang w:val="fr-CA"/>
              </w:rPr>
              <w:t>Numéro Index</w:t>
            </w:r>
            <w:bookmarkEnd w:id="430"/>
          </w:p>
        </w:tc>
        <w:tc>
          <w:tcPr>
            <w:tcW w:w="2523" w:type="dxa"/>
          </w:tcPr>
          <w:p w14:paraId="39D0DE72" w14:textId="77777777" w:rsidR="00D52BE3" w:rsidRPr="00036330" w:rsidRDefault="00200B1A">
            <w:pPr>
              <w:pStyle w:val="TableParagraph"/>
              <w:ind w:left="55"/>
              <w:rPr>
                <w:b/>
                <w:lang w:val="fr-CA"/>
              </w:rPr>
            </w:pPr>
            <w:bookmarkStart w:id="431" w:name="lt_pId712"/>
            <w:r w:rsidRPr="00036330">
              <w:rPr>
                <w:b/>
                <w:lang w:val="fr-CA"/>
              </w:rPr>
              <w:t>Dossier ECHA</w:t>
            </w:r>
            <w:bookmarkEnd w:id="431"/>
          </w:p>
        </w:tc>
      </w:tr>
      <w:tr w:rsidR="00057067" w:rsidRPr="00496DEF" w14:paraId="3D85B287" w14:textId="77777777">
        <w:trPr>
          <w:trHeight w:val="366"/>
        </w:trPr>
        <w:tc>
          <w:tcPr>
            <w:tcW w:w="2296" w:type="dxa"/>
          </w:tcPr>
          <w:p w14:paraId="2168CF62" w14:textId="11BAE2C2" w:rsidR="00D52BE3" w:rsidRPr="00036330" w:rsidRDefault="00036330">
            <w:pPr>
              <w:pStyle w:val="TableParagraph"/>
              <w:rPr>
                <w:lang w:val="fr-CA"/>
              </w:rPr>
            </w:pPr>
            <w:bookmarkStart w:id="432" w:name="lt_pId713"/>
            <w:proofErr w:type="spellStart"/>
            <w:r w:rsidRPr="00036330">
              <w:rPr>
                <w:lang w:val="fr-CA"/>
              </w:rPr>
              <w:t>T</w:t>
            </w:r>
            <w:r w:rsidR="00200B1A" w:rsidRPr="00036330">
              <w:rPr>
                <w:lang w:val="fr-CA"/>
              </w:rPr>
              <w:t>rilostane</w:t>
            </w:r>
            <w:bookmarkEnd w:id="432"/>
            <w:proofErr w:type="spellEnd"/>
          </w:p>
        </w:tc>
        <w:tc>
          <w:tcPr>
            <w:tcW w:w="2296" w:type="dxa"/>
          </w:tcPr>
          <w:p w14:paraId="4CE89F25" w14:textId="77777777" w:rsidR="00D52BE3" w:rsidRPr="00036330" w:rsidRDefault="00200B1A">
            <w:pPr>
              <w:pStyle w:val="TableParagraph"/>
              <w:ind w:left="56"/>
              <w:rPr>
                <w:lang w:val="fr-CA"/>
              </w:rPr>
            </w:pPr>
            <w:r w:rsidRPr="00036330">
              <w:rPr>
                <w:lang w:val="fr-CA"/>
              </w:rPr>
              <w:t>13647-35-3</w:t>
            </w:r>
          </w:p>
        </w:tc>
        <w:tc>
          <w:tcPr>
            <w:tcW w:w="2068" w:type="dxa"/>
          </w:tcPr>
          <w:p w14:paraId="132E1F4B" w14:textId="77777777" w:rsidR="00D52BE3" w:rsidRPr="00036330" w:rsidRDefault="00200B1A">
            <w:pPr>
              <w:pStyle w:val="TableParagraph"/>
              <w:ind w:left="55"/>
              <w:rPr>
                <w:lang w:val="fr-CA"/>
              </w:rPr>
            </w:pPr>
            <w:bookmarkStart w:id="433" w:name="lt_pId715"/>
            <w:r w:rsidRPr="00036330">
              <w:rPr>
                <w:lang w:val="fr-CA"/>
              </w:rPr>
              <w:t>Non disponible</w:t>
            </w:r>
            <w:bookmarkEnd w:id="433"/>
          </w:p>
        </w:tc>
        <w:tc>
          <w:tcPr>
            <w:tcW w:w="2523" w:type="dxa"/>
          </w:tcPr>
          <w:p w14:paraId="6B733358" w14:textId="77777777" w:rsidR="00D52BE3" w:rsidRPr="00496DEF" w:rsidRDefault="00200B1A">
            <w:pPr>
              <w:pStyle w:val="TableParagraph"/>
              <w:ind w:left="55"/>
              <w:rPr>
                <w:lang w:val="fr-CA"/>
              </w:rPr>
            </w:pPr>
            <w:bookmarkStart w:id="434" w:name="lt_pId716"/>
            <w:r w:rsidRPr="00036330">
              <w:rPr>
                <w:lang w:val="fr-CA"/>
              </w:rPr>
              <w:t>Non disponible</w:t>
            </w:r>
            <w:bookmarkEnd w:id="434"/>
          </w:p>
        </w:tc>
      </w:tr>
    </w:tbl>
    <w:p w14:paraId="4D1EACC0" w14:textId="77777777" w:rsidR="00D52BE3" w:rsidRPr="00496DEF" w:rsidRDefault="00D52BE3">
      <w:pPr>
        <w:pStyle w:val="BodyText"/>
        <w:rPr>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2610"/>
        <w:gridCol w:w="2068"/>
        <w:gridCol w:w="2523"/>
      </w:tblGrid>
      <w:tr w:rsidR="00057067" w:rsidRPr="00496DEF" w14:paraId="05F164E0" w14:textId="77777777">
        <w:trPr>
          <w:trHeight w:val="620"/>
        </w:trPr>
        <w:tc>
          <w:tcPr>
            <w:tcW w:w="1982" w:type="dxa"/>
          </w:tcPr>
          <w:p w14:paraId="2CD61512" w14:textId="77777777" w:rsidR="00D52BE3" w:rsidRPr="00036330" w:rsidRDefault="00200B1A" w:rsidP="00036330">
            <w:pPr>
              <w:pStyle w:val="TableParagraph"/>
              <w:spacing w:before="56"/>
              <w:ind w:right="73"/>
              <w:rPr>
                <w:b/>
                <w:lang w:val="fr-CA"/>
              </w:rPr>
            </w:pPr>
            <w:bookmarkStart w:id="435" w:name="lt_pId717"/>
            <w:r w:rsidRPr="00036330">
              <w:rPr>
                <w:b/>
                <w:lang w:val="fr-CA"/>
              </w:rPr>
              <w:t>Harmonisation (Inventaire C&amp;L)</w:t>
            </w:r>
            <w:bookmarkEnd w:id="435"/>
          </w:p>
        </w:tc>
        <w:tc>
          <w:tcPr>
            <w:tcW w:w="2610" w:type="dxa"/>
          </w:tcPr>
          <w:p w14:paraId="2BF32CC8" w14:textId="77777777" w:rsidR="00D52BE3" w:rsidRPr="00036330" w:rsidRDefault="00200B1A" w:rsidP="00036330">
            <w:pPr>
              <w:pStyle w:val="TableParagraph"/>
              <w:spacing w:before="56"/>
              <w:ind w:left="55" w:right="66"/>
              <w:rPr>
                <w:b/>
                <w:lang w:val="fr-CA"/>
              </w:rPr>
            </w:pPr>
            <w:bookmarkStart w:id="436" w:name="lt_pId718"/>
            <w:r w:rsidRPr="00036330">
              <w:rPr>
                <w:b/>
                <w:lang w:val="fr-CA"/>
              </w:rPr>
              <w:t>Classe de dangers et code de catégorie</w:t>
            </w:r>
            <w:bookmarkEnd w:id="436"/>
          </w:p>
        </w:tc>
        <w:tc>
          <w:tcPr>
            <w:tcW w:w="2068" w:type="dxa"/>
          </w:tcPr>
          <w:p w14:paraId="2B09B4F2" w14:textId="77777777" w:rsidR="00D52BE3" w:rsidRPr="00036330" w:rsidRDefault="00200B1A">
            <w:pPr>
              <w:pStyle w:val="TableParagraph"/>
              <w:spacing w:before="56"/>
              <w:ind w:left="55" w:right="63"/>
              <w:rPr>
                <w:b/>
                <w:lang w:val="fr-CA"/>
              </w:rPr>
            </w:pPr>
            <w:bookmarkStart w:id="437" w:name="lt_pId719"/>
            <w:r w:rsidRPr="00036330">
              <w:rPr>
                <w:b/>
                <w:lang w:val="fr-CA"/>
              </w:rPr>
              <w:t>Code de pictogramme et d’avertissement</w:t>
            </w:r>
            <w:bookmarkEnd w:id="437"/>
          </w:p>
        </w:tc>
        <w:tc>
          <w:tcPr>
            <w:tcW w:w="2523" w:type="dxa"/>
          </w:tcPr>
          <w:p w14:paraId="2E6F7BE9" w14:textId="77777777" w:rsidR="00D52BE3" w:rsidRPr="00036330" w:rsidRDefault="00200B1A" w:rsidP="00036330">
            <w:pPr>
              <w:pStyle w:val="TableParagraph"/>
              <w:spacing w:before="56"/>
              <w:ind w:left="55" w:right="74"/>
              <w:rPr>
                <w:b/>
                <w:lang w:val="fr-CA"/>
              </w:rPr>
            </w:pPr>
            <w:bookmarkStart w:id="438" w:name="lt_pId720"/>
            <w:r w:rsidRPr="00036330">
              <w:rPr>
                <w:b/>
                <w:lang w:val="fr-CA"/>
              </w:rPr>
              <w:t>Mention de danger</w:t>
            </w:r>
            <w:bookmarkEnd w:id="438"/>
          </w:p>
        </w:tc>
      </w:tr>
      <w:tr w:rsidR="00057067" w:rsidRPr="00496DEF" w14:paraId="0315F80D" w14:textId="77777777">
        <w:trPr>
          <w:trHeight w:val="620"/>
        </w:trPr>
        <w:tc>
          <w:tcPr>
            <w:tcW w:w="1982" w:type="dxa"/>
          </w:tcPr>
          <w:p w14:paraId="18B7A6F1" w14:textId="77777777" w:rsidR="00D52BE3" w:rsidRPr="00496DEF" w:rsidRDefault="00200B1A">
            <w:pPr>
              <w:pStyle w:val="TableParagraph"/>
              <w:rPr>
                <w:lang w:val="fr-CA"/>
              </w:rPr>
            </w:pPr>
            <w:r w:rsidRPr="00496DEF">
              <w:rPr>
                <w:w w:val="99"/>
                <w:lang w:val="fr-CA"/>
              </w:rPr>
              <w:t>1</w:t>
            </w:r>
          </w:p>
        </w:tc>
        <w:tc>
          <w:tcPr>
            <w:tcW w:w="2610" w:type="dxa"/>
          </w:tcPr>
          <w:p w14:paraId="588C1C8D" w14:textId="528175D6" w:rsidR="00D52BE3" w:rsidRPr="00036330" w:rsidRDefault="00200B1A" w:rsidP="0071788D">
            <w:pPr>
              <w:pStyle w:val="TableParagraph"/>
              <w:ind w:left="55"/>
              <w:rPr>
                <w:lang w:val="fr-CA"/>
              </w:rPr>
            </w:pPr>
            <w:bookmarkStart w:id="439" w:name="lt_pId722"/>
            <w:proofErr w:type="spellStart"/>
            <w:r w:rsidRPr="00036330">
              <w:rPr>
                <w:lang w:val="fr-CA"/>
              </w:rPr>
              <w:t>Irrit</w:t>
            </w:r>
            <w:proofErr w:type="spellEnd"/>
            <w:r w:rsidRPr="00036330">
              <w:rPr>
                <w:lang w:val="fr-CA"/>
              </w:rPr>
              <w:t xml:space="preserve">. </w:t>
            </w:r>
            <w:proofErr w:type="gramStart"/>
            <w:r w:rsidRPr="00036330">
              <w:rPr>
                <w:lang w:val="fr-CA"/>
              </w:rPr>
              <w:t>peau</w:t>
            </w:r>
            <w:proofErr w:type="gramEnd"/>
            <w:r w:rsidRPr="00036330">
              <w:rPr>
                <w:lang w:val="fr-CA"/>
              </w:rPr>
              <w:t xml:space="preserve"> 2, </w:t>
            </w:r>
            <w:proofErr w:type="spellStart"/>
            <w:r w:rsidRPr="00036330">
              <w:rPr>
                <w:lang w:val="fr-CA"/>
              </w:rPr>
              <w:t>Irrit</w:t>
            </w:r>
            <w:proofErr w:type="spellEnd"/>
            <w:r w:rsidRPr="00036330">
              <w:rPr>
                <w:lang w:val="fr-CA"/>
              </w:rPr>
              <w:t xml:space="preserve">. </w:t>
            </w:r>
            <w:proofErr w:type="gramStart"/>
            <w:r w:rsidRPr="00036330">
              <w:rPr>
                <w:lang w:val="fr-CA"/>
              </w:rPr>
              <w:t>yeux</w:t>
            </w:r>
            <w:proofErr w:type="gramEnd"/>
            <w:r w:rsidRPr="00036330">
              <w:rPr>
                <w:lang w:val="fr-CA"/>
              </w:rPr>
              <w:t xml:space="preserve"> 2, STOT SE </w:t>
            </w:r>
            <w:r w:rsidR="00036330" w:rsidRPr="00036330">
              <w:rPr>
                <w:lang w:val="fr-CA"/>
              </w:rPr>
              <w:t>2</w:t>
            </w:r>
            <w:bookmarkEnd w:id="439"/>
          </w:p>
        </w:tc>
        <w:tc>
          <w:tcPr>
            <w:tcW w:w="2068" w:type="dxa"/>
          </w:tcPr>
          <w:p w14:paraId="1230457C" w14:textId="77777777" w:rsidR="00D52BE3" w:rsidRPr="00036330" w:rsidRDefault="00200B1A" w:rsidP="0071788D">
            <w:pPr>
              <w:pStyle w:val="TableParagraph"/>
              <w:ind w:left="55"/>
              <w:rPr>
                <w:lang w:val="fr-CA"/>
              </w:rPr>
            </w:pPr>
            <w:bookmarkStart w:id="440" w:name="lt_pId723"/>
            <w:r w:rsidRPr="00036330">
              <w:rPr>
                <w:lang w:val="fr-CA"/>
              </w:rPr>
              <w:t xml:space="preserve">GHS07, GHS08, </w:t>
            </w:r>
            <w:proofErr w:type="spellStart"/>
            <w:r w:rsidRPr="00036330">
              <w:rPr>
                <w:lang w:val="fr-CA"/>
              </w:rPr>
              <w:t>Wng</w:t>
            </w:r>
            <w:bookmarkEnd w:id="440"/>
            <w:proofErr w:type="spellEnd"/>
          </w:p>
        </w:tc>
        <w:tc>
          <w:tcPr>
            <w:tcW w:w="2523" w:type="dxa"/>
          </w:tcPr>
          <w:p w14:paraId="60E66DFA" w14:textId="5830AEA9" w:rsidR="00D52BE3" w:rsidRPr="00496DEF" w:rsidRDefault="00036330">
            <w:pPr>
              <w:pStyle w:val="TableParagraph"/>
              <w:ind w:left="55"/>
              <w:rPr>
                <w:lang w:val="fr-CA"/>
              </w:rPr>
            </w:pPr>
            <w:bookmarkStart w:id="441" w:name="lt_pId724"/>
            <w:r w:rsidRPr="00036330">
              <w:rPr>
                <w:lang w:val="fr-CA"/>
              </w:rPr>
              <w:t>H315, H319</w:t>
            </w:r>
            <w:r w:rsidR="00200B1A" w:rsidRPr="00036330">
              <w:rPr>
                <w:lang w:val="fr-CA"/>
              </w:rPr>
              <w:t>, H361</w:t>
            </w:r>
            <w:bookmarkEnd w:id="441"/>
          </w:p>
        </w:tc>
      </w:tr>
      <w:tr w:rsidR="00057067" w:rsidRPr="00496DEF" w14:paraId="153E8D16" w14:textId="77777777">
        <w:trPr>
          <w:trHeight w:val="873"/>
        </w:trPr>
        <w:tc>
          <w:tcPr>
            <w:tcW w:w="1982" w:type="dxa"/>
          </w:tcPr>
          <w:p w14:paraId="7CD9B13B" w14:textId="77777777" w:rsidR="00D52BE3" w:rsidRPr="00496DEF" w:rsidRDefault="00200B1A">
            <w:pPr>
              <w:pStyle w:val="TableParagraph"/>
              <w:rPr>
                <w:lang w:val="fr-CA"/>
              </w:rPr>
            </w:pPr>
            <w:r w:rsidRPr="00496DEF">
              <w:rPr>
                <w:w w:val="99"/>
                <w:lang w:val="fr-CA"/>
              </w:rPr>
              <w:t>2</w:t>
            </w:r>
          </w:p>
        </w:tc>
        <w:tc>
          <w:tcPr>
            <w:tcW w:w="2610" w:type="dxa"/>
          </w:tcPr>
          <w:p w14:paraId="46713293" w14:textId="5DABFFC3" w:rsidR="00D52BE3" w:rsidRPr="00036330" w:rsidRDefault="00200B1A" w:rsidP="0071788D">
            <w:pPr>
              <w:pStyle w:val="TableParagraph"/>
              <w:ind w:left="55"/>
              <w:rPr>
                <w:lang w:val="fr-CA"/>
              </w:rPr>
            </w:pPr>
            <w:bookmarkStart w:id="442" w:name="lt_pId726"/>
            <w:proofErr w:type="spellStart"/>
            <w:r w:rsidRPr="00036330">
              <w:rPr>
                <w:lang w:val="fr-CA"/>
              </w:rPr>
              <w:t>Irrit</w:t>
            </w:r>
            <w:proofErr w:type="spellEnd"/>
            <w:r w:rsidRPr="00036330">
              <w:rPr>
                <w:lang w:val="fr-CA"/>
              </w:rPr>
              <w:t xml:space="preserve">. </w:t>
            </w:r>
            <w:proofErr w:type="gramStart"/>
            <w:r w:rsidRPr="00036330">
              <w:rPr>
                <w:lang w:val="fr-CA"/>
              </w:rPr>
              <w:t>peau</w:t>
            </w:r>
            <w:proofErr w:type="gramEnd"/>
            <w:r w:rsidRPr="00036330">
              <w:rPr>
                <w:lang w:val="fr-CA"/>
              </w:rPr>
              <w:t xml:space="preserve"> 2, </w:t>
            </w:r>
            <w:proofErr w:type="spellStart"/>
            <w:r w:rsidRPr="00036330">
              <w:rPr>
                <w:lang w:val="fr-CA"/>
              </w:rPr>
              <w:t>Irrit</w:t>
            </w:r>
            <w:proofErr w:type="spellEnd"/>
            <w:r w:rsidRPr="00036330">
              <w:rPr>
                <w:lang w:val="fr-CA"/>
              </w:rPr>
              <w:t xml:space="preserve">. </w:t>
            </w:r>
            <w:proofErr w:type="gramStart"/>
            <w:r w:rsidRPr="00036330">
              <w:rPr>
                <w:lang w:val="fr-CA"/>
              </w:rPr>
              <w:t>yeux</w:t>
            </w:r>
            <w:proofErr w:type="gramEnd"/>
            <w:r w:rsidRPr="00036330">
              <w:rPr>
                <w:lang w:val="fr-CA"/>
              </w:rPr>
              <w:t xml:space="preserve"> 2, STOT SE </w:t>
            </w:r>
            <w:r w:rsidR="00036330" w:rsidRPr="00036330">
              <w:rPr>
                <w:lang w:val="fr-CA"/>
              </w:rPr>
              <w:t>2</w:t>
            </w:r>
            <w:bookmarkEnd w:id="442"/>
          </w:p>
        </w:tc>
        <w:tc>
          <w:tcPr>
            <w:tcW w:w="2068" w:type="dxa"/>
          </w:tcPr>
          <w:p w14:paraId="7FAE11D5" w14:textId="77777777" w:rsidR="00D52BE3" w:rsidRPr="00036330" w:rsidRDefault="00200B1A">
            <w:pPr>
              <w:pStyle w:val="TableParagraph"/>
              <w:ind w:left="55"/>
              <w:rPr>
                <w:lang w:val="fr-CA"/>
              </w:rPr>
            </w:pPr>
            <w:bookmarkStart w:id="443" w:name="lt_pId727"/>
            <w:r w:rsidRPr="00036330">
              <w:rPr>
                <w:lang w:val="fr-CA"/>
              </w:rPr>
              <w:t xml:space="preserve">GHS08, </w:t>
            </w:r>
            <w:proofErr w:type="spellStart"/>
            <w:r w:rsidRPr="00036330">
              <w:rPr>
                <w:lang w:val="fr-CA"/>
              </w:rPr>
              <w:t>Wng</w:t>
            </w:r>
            <w:bookmarkEnd w:id="443"/>
            <w:proofErr w:type="spellEnd"/>
          </w:p>
        </w:tc>
        <w:tc>
          <w:tcPr>
            <w:tcW w:w="2523" w:type="dxa"/>
          </w:tcPr>
          <w:p w14:paraId="53EF0FD0" w14:textId="1920B8E9" w:rsidR="00D52BE3" w:rsidRPr="00E577DC" w:rsidRDefault="00036330" w:rsidP="00036330">
            <w:pPr>
              <w:pStyle w:val="TableParagraph"/>
              <w:ind w:left="55"/>
              <w:rPr>
                <w:lang w:val="fr-CA"/>
              </w:rPr>
            </w:pPr>
            <w:bookmarkStart w:id="444" w:name="lt_pId728"/>
            <w:r w:rsidRPr="00E577DC">
              <w:rPr>
                <w:lang w:val="fr-CA"/>
              </w:rPr>
              <w:t xml:space="preserve">H315, H319, H361, H335, </w:t>
            </w:r>
            <w:r w:rsidR="00200B1A" w:rsidRPr="00E577DC">
              <w:rPr>
                <w:lang w:val="fr-CA"/>
              </w:rPr>
              <w:t>H302,</w:t>
            </w:r>
            <w:r w:rsidRPr="00E577DC">
              <w:rPr>
                <w:lang w:val="fr-CA"/>
              </w:rPr>
              <w:t xml:space="preserve"> H312,</w:t>
            </w:r>
            <w:r w:rsidR="00200B1A" w:rsidRPr="00E577DC">
              <w:rPr>
                <w:lang w:val="fr-CA"/>
              </w:rPr>
              <w:t xml:space="preserve"> H332</w:t>
            </w:r>
            <w:bookmarkEnd w:id="444"/>
          </w:p>
        </w:tc>
      </w:tr>
      <w:tr w:rsidR="00057067" w:rsidRPr="006A6270" w14:paraId="2DA18594" w14:textId="77777777">
        <w:trPr>
          <w:trHeight w:val="619"/>
        </w:trPr>
        <w:tc>
          <w:tcPr>
            <w:tcW w:w="9183" w:type="dxa"/>
            <w:gridSpan w:val="4"/>
          </w:tcPr>
          <w:p w14:paraId="1BB73566" w14:textId="77777777" w:rsidR="0071788D" w:rsidRPr="00E577DC" w:rsidRDefault="00200B1A">
            <w:pPr>
              <w:pStyle w:val="TableParagraph"/>
              <w:ind w:right="215"/>
              <w:rPr>
                <w:lang w:val="fr-CA"/>
              </w:rPr>
            </w:pPr>
            <w:bookmarkStart w:id="445" w:name="lt_pId729"/>
            <w:r w:rsidRPr="00E577DC">
              <w:rPr>
                <w:lang w:val="fr-CA"/>
              </w:rPr>
              <w:t>Code d’harmonisation 1 = Classification la plus courante</w:t>
            </w:r>
            <w:bookmarkEnd w:id="445"/>
            <w:r w:rsidRPr="00E577DC">
              <w:rPr>
                <w:lang w:val="fr-CA"/>
              </w:rPr>
              <w:t xml:space="preserve"> </w:t>
            </w:r>
          </w:p>
          <w:p w14:paraId="5E884A91" w14:textId="77777777" w:rsidR="00D52BE3" w:rsidRPr="00E577DC" w:rsidRDefault="00200B1A">
            <w:pPr>
              <w:pStyle w:val="TableParagraph"/>
              <w:ind w:right="215"/>
              <w:rPr>
                <w:lang w:val="fr-CA"/>
              </w:rPr>
            </w:pPr>
            <w:bookmarkStart w:id="446" w:name="lt_pId730"/>
            <w:r w:rsidRPr="00E577DC">
              <w:rPr>
                <w:lang w:val="fr-CA"/>
              </w:rPr>
              <w:t>Code d’harmonisation 2 = Classification la plus stricte</w:t>
            </w:r>
            <w:bookmarkEnd w:id="446"/>
          </w:p>
        </w:tc>
      </w:tr>
    </w:tbl>
    <w:p w14:paraId="288E3DA2" w14:textId="77777777" w:rsidR="00D52BE3" w:rsidRPr="00496DEF" w:rsidRDefault="00D52BE3">
      <w:pPr>
        <w:pStyle w:val="BodyText"/>
        <w:rPr>
          <w:lang w:val="fr-CA"/>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3"/>
        <w:gridCol w:w="5649"/>
      </w:tblGrid>
      <w:tr w:rsidR="00057067" w:rsidRPr="00496DEF" w14:paraId="7E9E45B4" w14:textId="77777777">
        <w:trPr>
          <w:trHeight w:val="367"/>
        </w:trPr>
        <w:tc>
          <w:tcPr>
            <w:tcW w:w="3533" w:type="dxa"/>
          </w:tcPr>
          <w:p w14:paraId="73DF3289" w14:textId="77777777" w:rsidR="00D52BE3" w:rsidRPr="00E577DC" w:rsidRDefault="00200B1A">
            <w:pPr>
              <w:pStyle w:val="TableParagraph"/>
              <w:spacing w:before="56"/>
              <w:rPr>
                <w:b/>
                <w:lang w:val="fr-CA"/>
              </w:rPr>
            </w:pPr>
            <w:bookmarkStart w:id="447" w:name="lt_pId731"/>
            <w:r w:rsidRPr="00E577DC">
              <w:rPr>
                <w:b/>
                <w:lang w:val="fr-CA"/>
              </w:rPr>
              <w:t>Inventaire national</w:t>
            </w:r>
            <w:bookmarkEnd w:id="447"/>
          </w:p>
        </w:tc>
        <w:tc>
          <w:tcPr>
            <w:tcW w:w="5649" w:type="dxa"/>
          </w:tcPr>
          <w:p w14:paraId="54A2A4EF" w14:textId="77777777" w:rsidR="00D52BE3" w:rsidRPr="00E577DC" w:rsidRDefault="00200B1A">
            <w:pPr>
              <w:pStyle w:val="TableParagraph"/>
              <w:spacing w:before="56"/>
              <w:ind w:left="56"/>
              <w:rPr>
                <w:b/>
                <w:lang w:val="fr-CA"/>
              </w:rPr>
            </w:pPr>
            <w:bookmarkStart w:id="448" w:name="lt_pId732"/>
            <w:r w:rsidRPr="00E577DC">
              <w:rPr>
                <w:b/>
                <w:lang w:val="fr-CA"/>
              </w:rPr>
              <w:t>Statut</w:t>
            </w:r>
            <w:bookmarkEnd w:id="448"/>
          </w:p>
        </w:tc>
      </w:tr>
      <w:tr w:rsidR="00057067" w:rsidRPr="00496DEF" w14:paraId="445CB7FB" w14:textId="77777777">
        <w:trPr>
          <w:trHeight w:val="366"/>
        </w:trPr>
        <w:tc>
          <w:tcPr>
            <w:tcW w:w="3533" w:type="dxa"/>
          </w:tcPr>
          <w:p w14:paraId="18E50547" w14:textId="77777777" w:rsidR="00D52BE3" w:rsidRPr="00E577DC" w:rsidRDefault="00200B1A">
            <w:pPr>
              <w:pStyle w:val="TableParagraph"/>
              <w:rPr>
                <w:lang w:val="fr-CA"/>
              </w:rPr>
            </w:pPr>
            <w:bookmarkStart w:id="449" w:name="lt_pId733"/>
            <w:r w:rsidRPr="00E577DC">
              <w:rPr>
                <w:lang w:val="fr-CA"/>
              </w:rPr>
              <w:t>Australie - AICS</w:t>
            </w:r>
            <w:bookmarkEnd w:id="449"/>
          </w:p>
        </w:tc>
        <w:tc>
          <w:tcPr>
            <w:tcW w:w="5649" w:type="dxa"/>
          </w:tcPr>
          <w:p w14:paraId="25082413" w14:textId="77777777" w:rsidR="00D52BE3" w:rsidRPr="00E577DC" w:rsidRDefault="00200B1A">
            <w:pPr>
              <w:pStyle w:val="TableParagraph"/>
              <w:ind w:left="56"/>
              <w:rPr>
                <w:lang w:val="fr-CA"/>
              </w:rPr>
            </w:pPr>
            <w:bookmarkStart w:id="450" w:name="lt_pId734"/>
            <w:r w:rsidRPr="00E577DC">
              <w:rPr>
                <w:lang w:val="fr-CA"/>
              </w:rPr>
              <w:t>N (</w:t>
            </w:r>
            <w:proofErr w:type="spellStart"/>
            <w:r w:rsidRPr="00E577DC">
              <w:rPr>
                <w:lang w:val="fr-CA"/>
              </w:rPr>
              <w:t>trilostane</w:t>
            </w:r>
            <w:proofErr w:type="spellEnd"/>
            <w:r w:rsidRPr="00E577DC">
              <w:rPr>
                <w:lang w:val="fr-CA"/>
              </w:rPr>
              <w:t>)</w:t>
            </w:r>
            <w:bookmarkEnd w:id="450"/>
          </w:p>
        </w:tc>
      </w:tr>
      <w:tr w:rsidR="00057067" w:rsidRPr="00496DEF" w14:paraId="5421D55D" w14:textId="77777777">
        <w:trPr>
          <w:trHeight w:val="366"/>
        </w:trPr>
        <w:tc>
          <w:tcPr>
            <w:tcW w:w="3533" w:type="dxa"/>
          </w:tcPr>
          <w:p w14:paraId="340AF22C" w14:textId="77777777" w:rsidR="00D52BE3" w:rsidRPr="00E577DC" w:rsidRDefault="00200B1A">
            <w:pPr>
              <w:pStyle w:val="TableParagraph"/>
              <w:rPr>
                <w:lang w:val="fr-CA"/>
              </w:rPr>
            </w:pPr>
            <w:bookmarkStart w:id="451" w:name="lt_pId735"/>
            <w:r w:rsidRPr="00E577DC">
              <w:rPr>
                <w:lang w:val="fr-CA"/>
              </w:rPr>
              <w:t>Canada - LIS</w:t>
            </w:r>
            <w:bookmarkEnd w:id="451"/>
          </w:p>
        </w:tc>
        <w:tc>
          <w:tcPr>
            <w:tcW w:w="5649" w:type="dxa"/>
          </w:tcPr>
          <w:p w14:paraId="22F96198" w14:textId="77777777" w:rsidR="00D52BE3" w:rsidRPr="00E577DC" w:rsidRDefault="00200B1A">
            <w:pPr>
              <w:pStyle w:val="TableParagraph"/>
              <w:ind w:left="56"/>
              <w:rPr>
                <w:lang w:val="fr-CA"/>
              </w:rPr>
            </w:pPr>
            <w:bookmarkStart w:id="452" w:name="lt_pId736"/>
            <w:r w:rsidRPr="00E577DC">
              <w:rPr>
                <w:lang w:val="fr-CA"/>
              </w:rPr>
              <w:t>N (</w:t>
            </w:r>
            <w:proofErr w:type="spellStart"/>
            <w:r w:rsidRPr="00E577DC">
              <w:rPr>
                <w:lang w:val="fr-CA"/>
              </w:rPr>
              <w:t>trilostane</w:t>
            </w:r>
            <w:proofErr w:type="spellEnd"/>
            <w:r w:rsidRPr="00E577DC">
              <w:rPr>
                <w:lang w:val="fr-CA"/>
              </w:rPr>
              <w:t>)</w:t>
            </w:r>
            <w:bookmarkEnd w:id="452"/>
          </w:p>
        </w:tc>
      </w:tr>
      <w:tr w:rsidR="00057067" w:rsidRPr="00496DEF" w14:paraId="2C1AF260" w14:textId="77777777">
        <w:trPr>
          <w:trHeight w:val="366"/>
        </w:trPr>
        <w:tc>
          <w:tcPr>
            <w:tcW w:w="3533" w:type="dxa"/>
          </w:tcPr>
          <w:p w14:paraId="31034620" w14:textId="2502C470" w:rsidR="00D52BE3" w:rsidRPr="00E577DC" w:rsidRDefault="00200B1A">
            <w:pPr>
              <w:pStyle w:val="TableParagraph"/>
              <w:rPr>
                <w:lang w:val="fr-CA"/>
              </w:rPr>
            </w:pPr>
            <w:bookmarkStart w:id="453" w:name="lt_pId737"/>
            <w:r w:rsidRPr="00E577DC">
              <w:rPr>
                <w:lang w:val="fr-CA"/>
              </w:rPr>
              <w:t>Canada - LES</w:t>
            </w:r>
            <w:bookmarkEnd w:id="453"/>
          </w:p>
        </w:tc>
        <w:tc>
          <w:tcPr>
            <w:tcW w:w="5649" w:type="dxa"/>
          </w:tcPr>
          <w:p w14:paraId="65A5FE55" w14:textId="77777777" w:rsidR="00D52BE3" w:rsidRPr="00E577DC" w:rsidRDefault="00200B1A">
            <w:pPr>
              <w:pStyle w:val="TableParagraph"/>
              <w:ind w:left="56"/>
              <w:rPr>
                <w:lang w:val="fr-CA"/>
              </w:rPr>
            </w:pPr>
            <w:bookmarkStart w:id="454" w:name="lt_pId738"/>
            <w:r w:rsidRPr="00E577DC">
              <w:rPr>
                <w:lang w:val="fr-CA"/>
              </w:rPr>
              <w:t>N (</w:t>
            </w:r>
            <w:proofErr w:type="spellStart"/>
            <w:r w:rsidRPr="00E577DC">
              <w:rPr>
                <w:lang w:val="fr-CA"/>
              </w:rPr>
              <w:t>trilostane</w:t>
            </w:r>
            <w:proofErr w:type="spellEnd"/>
            <w:r w:rsidRPr="00E577DC">
              <w:rPr>
                <w:lang w:val="fr-CA"/>
              </w:rPr>
              <w:t>)</w:t>
            </w:r>
            <w:bookmarkEnd w:id="454"/>
          </w:p>
        </w:tc>
      </w:tr>
      <w:tr w:rsidR="00057067" w:rsidRPr="00496DEF" w14:paraId="73F1D5CA" w14:textId="77777777">
        <w:trPr>
          <w:trHeight w:val="367"/>
        </w:trPr>
        <w:tc>
          <w:tcPr>
            <w:tcW w:w="3533" w:type="dxa"/>
          </w:tcPr>
          <w:p w14:paraId="20D10B25" w14:textId="77777777" w:rsidR="00D52BE3" w:rsidRPr="00E577DC" w:rsidRDefault="00200B1A">
            <w:pPr>
              <w:pStyle w:val="TableParagraph"/>
              <w:rPr>
                <w:lang w:val="fr-CA"/>
              </w:rPr>
            </w:pPr>
            <w:bookmarkStart w:id="455" w:name="lt_pId739"/>
            <w:r w:rsidRPr="00E577DC">
              <w:rPr>
                <w:lang w:val="fr-CA"/>
              </w:rPr>
              <w:t>Chine - IECSC</w:t>
            </w:r>
            <w:bookmarkEnd w:id="455"/>
          </w:p>
        </w:tc>
        <w:tc>
          <w:tcPr>
            <w:tcW w:w="5649" w:type="dxa"/>
          </w:tcPr>
          <w:p w14:paraId="0EA53BBF" w14:textId="77777777" w:rsidR="00D52BE3" w:rsidRPr="00E577DC" w:rsidRDefault="00200B1A">
            <w:pPr>
              <w:pStyle w:val="TableParagraph"/>
              <w:ind w:left="56"/>
              <w:rPr>
                <w:lang w:val="fr-CA"/>
              </w:rPr>
            </w:pPr>
            <w:bookmarkStart w:id="456" w:name="lt_pId740"/>
            <w:r w:rsidRPr="00E577DC">
              <w:rPr>
                <w:lang w:val="fr-CA"/>
              </w:rPr>
              <w:t>N (</w:t>
            </w:r>
            <w:proofErr w:type="spellStart"/>
            <w:r w:rsidRPr="00E577DC">
              <w:rPr>
                <w:lang w:val="fr-CA"/>
              </w:rPr>
              <w:t>trilostane</w:t>
            </w:r>
            <w:proofErr w:type="spellEnd"/>
            <w:r w:rsidRPr="00E577DC">
              <w:rPr>
                <w:lang w:val="fr-CA"/>
              </w:rPr>
              <w:t>)</w:t>
            </w:r>
            <w:bookmarkEnd w:id="456"/>
          </w:p>
        </w:tc>
      </w:tr>
      <w:tr w:rsidR="00057067" w:rsidRPr="00496DEF" w14:paraId="0BCD02DB" w14:textId="77777777">
        <w:trPr>
          <w:trHeight w:val="620"/>
        </w:trPr>
        <w:tc>
          <w:tcPr>
            <w:tcW w:w="3533" w:type="dxa"/>
          </w:tcPr>
          <w:p w14:paraId="1FA3AA8F" w14:textId="77777777" w:rsidR="00D52BE3" w:rsidRPr="00E577DC" w:rsidRDefault="00200B1A">
            <w:pPr>
              <w:pStyle w:val="TableParagraph"/>
              <w:spacing w:before="54"/>
              <w:ind w:right="768"/>
              <w:rPr>
                <w:lang w:val="fr-CA"/>
              </w:rPr>
            </w:pPr>
            <w:bookmarkStart w:id="457" w:name="lt_pId741"/>
            <w:r w:rsidRPr="00E577DC">
              <w:rPr>
                <w:lang w:val="fr-CA"/>
              </w:rPr>
              <w:t>Europe - EINEC / ELINCS / NLP</w:t>
            </w:r>
            <w:bookmarkEnd w:id="457"/>
          </w:p>
        </w:tc>
        <w:tc>
          <w:tcPr>
            <w:tcW w:w="5649" w:type="dxa"/>
          </w:tcPr>
          <w:p w14:paraId="64D2F34F" w14:textId="77777777" w:rsidR="00D52BE3" w:rsidRPr="00E577DC" w:rsidRDefault="00200B1A">
            <w:pPr>
              <w:pStyle w:val="TableParagraph"/>
              <w:spacing w:before="53"/>
              <w:ind w:left="56"/>
              <w:rPr>
                <w:sz w:val="20"/>
                <w:lang w:val="fr-CA"/>
              </w:rPr>
            </w:pPr>
            <w:bookmarkStart w:id="458" w:name="lt_pId742"/>
            <w:r w:rsidRPr="00E577DC">
              <w:rPr>
                <w:sz w:val="20"/>
                <w:lang w:val="fr-CA"/>
              </w:rPr>
              <w:t>O</w:t>
            </w:r>
            <w:bookmarkEnd w:id="458"/>
          </w:p>
        </w:tc>
      </w:tr>
      <w:tr w:rsidR="00057067" w:rsidRPr="00496DEF" w14:paraId="23532FEA" w14:textId="77777777">
        <w:trPr>
          <w:trHeight w:val="366"/>
        </w:trPr>
        <w:tc>
          <w:tcPr>
            <w:tcW w:w="3533" w:type="dxa"/>
          </w:tcPr>
          <w:p w14:paraId="52F34747" w14:textId="77777777" w:rsidR="00D52BE3" w:rsidRPr="00E577DC" w:rsidRDefault="00200B1A">
            <w:pPr>
              <w:pStyle w:val="TableParagraph"/>
              <w:spacing w:before="54"/>
              <w:rPr>
                <w:lang w:val="fr-CA"/>
              </w:rPr>
            </w:pPr>
            <w:bookmarkStart w:id="459" w:name="lt_pId743"/>
            <w:r w:rsidRPr="00E577DC">
              <w:rPr>
                <w:lang w:val="fr-CA"/>
              </w:rPr>
              <w:t>Japon - ENCS</w:t>
            </w:r>
            <w:bookmarkEnd w:id="459"/>
          </w:p>
        </w:tc>
        <w:tc>
          <w:tcPr>
            <w:tcW w:w="5649" w:type="dxa"/>
          </w:tcPr>
          <w:p w14:paraId="5A023FB7" w14:textId="77777777" w:rsidR="00D52BE3" w:rsidRPr="00E577DC" w:rsidRDefault="00200B1A">
            <w:pPr>
              <w:pStyle w:val="TableParagraph"/>
              <w:spacing w:before="54"/>
              <w:ind w:left="56"/>
              <w:rPr>
                <w:lang w:val="fr-CA"/>
              </w:rPr>
            </w:pPr>
            <w:bookmarkStart w:id="460" w:name="lt_pId744"/>
            <w:r w:rsidRPr="00E577DC">
              <w:rPr>
                <w:lang w:val="fr-CA"/>
              </w:rPr>
              <w:t>N (</w:t>
            </w:r>
            <w:proofErr w:type="spellStart"/>
            <w:r w:rsidRPr="00E577DC">
              <w:rPr>
                <w:lang w:val="fr-CA"/>
              </w:rPr>
              <w:t>trilostane</w:t>
            </w:r>
            <w:proofErr w:type="spellEnd"/>
            <w:r w:rsidRPr="00E577DC">
              <w:rPr>
                <w:lang w:val="fr-CA"/>
              </w:rPr>
              <w:t>)</w:t>
            </w:r>
            <w:bookmarkEnd w:id="460"/>
          </w:p>
        </w:tc>
      </w:tr>
      <w:tr w:rsidR="00057067" w:rsidRPr="00496DEF" w14:paraId="07E6AC0D" w14:textId="77777777">
        <w:trPr>
          <w:trHeight w:val="366"/>
        </w:trPr>
        <w:tc>
          <w:tcPr>
            <w:tcW w:w="3533" w:type="dxa"/>
          </w:tcPr>
          <w:p w14:paraId="4961F514" w14:textId="77777777" w:rsidR="00D52BE3" w:rsidRPr="00E577DC" w:rsidRDefault="00200B1A">
            <w:pPr>
              <w:pStyle w:val="TableParagraph"/>
              <w:rPr>
                <w:lang w:val="fr-CA"/>
              </w:rPr>
            </w:pPr>
            <w:bookmarkStart w:id="461" w:name="lt_pId745"/>
            <w:r w:rsidRPr="00E577DC">
              <w:rPr>
                <w:lang w:val="fr-CA"/>
              </w:rPr>
              <w:t>Corée - KECI</w:t>
            </w:r>
            <w:bookmarkEnd w:id="461"/>
          </w:p>
        </w:tc>
        <w:tc>
          <w:tcPr>
            <w:tcW w:w="5649" w:type="dxa"/>
          </w:tcPr>
          <w:p w14:paraId="4E03EEA2" w14:textId="77777777" w:rsidR="00D52BE3" w:rsidRPr="00E577DC" w:rsidRDefault="00200B1A">
            <w:pPr>
              <w:pStyle w:val="TableParagraph"/>
              <w:ind w:left="56"/>
              <w:rPr>
                <w:lang w:val="fr-CA"/>
              </w:rPr>
            </w:pPr>
            <w:bookmarkStart w:id="462" w:name="lt_pId746"/>
            <w:r w:rsidRPr="00E577DC">
              <w:rPr>
                <w:lang w:val="fr-CA"/>
              </w:rPr>
              <w:t>N (</w:t>
            </w:r>
            <w:proofErr w:type="spellStart"/>
            <w:r w:rsidRPr="00E577DC">
              <w:rPr>
                <w:lang w:val="fr-CA"/>
              </w:rPr>
              <w:t>trilostane</w:t>
            </w:r>
            <w:proofErr w:type="spellEnd"/>
            <w:r w:rsidRPr="00E577DC">
              <w:rPr>
                <w:lang w:val="fr-CA"/>
              </w:rPr>
              <w:t>)</w:t>
            </w:r>
            <w:bookmarkEnd w:id="462"/>
          </w:p>
        </w:tc>
      </w:tr>
      <w:tr w:rsidR="00057067" w:rsidRPr="00496DEF" w14:paraId="4F40BED8" w14:textId="77777777">
        <w:trPr>
          <w:trHeight w:val="366"/>
        </w:trPr>
        <w:tc>
          <w:tcPr>
            <w:tcW w:w="3533" w:type="dxa"/>
          </w:tcPr>
          <w:p w14:paraId="3763111E" w14:textId="77777777" w:rsidR="00D52BE3" w:rsidRPr="00E577DC" w:rsidRDefault="00200B1A">
            <w:pPr>
              <w:pStyle w:val="TableParagraph"/>
              <w:rPr>
                <w:lang w:val="fr-CA"/>
              </w:rPr>
            </w:pPr>
            <w:bookmarkStart w:id="463" w:name="lt_pId747"/>
            <w:r w:rsidRPr="00E577DC">
              <w:rPr>
                <w:lang w:val="fr-CA"/>
              </w:rPr>
              <w:t xml:space="preserve">Nouvelle-Zélande - </w:t>
            </w:r>
            <w:proofErr w:type="spellStart"/>
            <w:r w:rsidRPr="00E577DC">
              <w:rPr>
                <w:lang w:val="fr-CA"/>
              </w:rPr>
              <w:t>NZIoC</w:t>
            </w:r>
            <w:bookmarkEnd w:id="463"/>
            <w:proofErr w:type="spellEnd"/>
          </w:p>
        </w:tc>
        <w:tc>
          <w:tcPr>
            <w:tcW w:w="5649" w:type="dxa"/>
          </w:tcPr>
          <w:p w14:paraId="6E946DAF" w14:textId="77777777" w:rsidR="00D52BE3" w:rsidRPr="00E577DC" w:rsidRDefault="00200B1A">
            <w:pPr>
              <w:pStyle w:val="TableParagraph"/>
              <w:ind w:left="56"/>
              <w:rPr>
                <w:lang w:val="fr-CA"/>
              </w:rPr>
            </w:pPr>
            <w:bookmarkStart w:id="464" w:name="lt_pId748"/>
            <w:r w:rsidRPr="00E577DC">
              <w:rPr>
                <w:lang w:val="fr-CA"/>
              </w:rPr>
              <w:t>N (</w:t>
            </w:r>
            <w:proofErr w:type="spellStart"/>
            <w:r w:rsidRPr="00E577DC">
              <w:rPr>
                <w:lang w:val="fr-CA"/>
              </w:rPr>
              <w:t>trilostane</w:t>
            </w:r>
            <w:proofErr w:type="spellEnd"/>
            <w:r w:rsidRPr="00E577DC">
              <w:rPr>
                <w:lang w:val="fr-CA"/>
              </w:rPr>
              <w:t>)</w:t>
            </w:r>
            <w:bookmarkEnd w:id="464"/>
          </w:p>
        </w:tc>
      </w:tr>
      <w:tr w:rsidR="00057067" w:rsidRPr="00496DEF" w14:paraId="161CE572" w14:textId="77777777">
        <w:trPr>
          <w:trHeight w:val="366"/>
        </w:trPr>
        <w:tc>
          <w:tcPr>
            <w:tcW w:w="3533" w:type="dxa"/>
          </w:tcPr>
          <w:p w14:paraId="01E65072" w14:textId="77777777" w:rsidR="00D52BE3" w:rsidRPr="00E577DC" w:rsidRDefault="00200B1A">
            <w:pPr>
              <w:pStyle w:val="TableParagraph"/>
              <w:rPr>
                <w:lang w:val="fr-CA"/>
              </w:rPr>
            </w:pPr>
            <w:bookmarkStart w:id="465" w:name="lt_pId749"/>
            <w:r w:rsidRPr="00E577DC">
              <w:rPr>
                <w:lang w:val="fr-CA"/>
              </w:rPr>
              <w:t>Philippines - PICCS</w:t>
            </w:r>
            <w:bookmarkEnd w:id="465"/>
          </w:p>
        </w:tc>
        <w:tc>
          <w:tcPr>
            <w:tcW w:w="5649" w:type="dxa"/>
          </w:tcPr>
          <w:p w14:paraId="7BA8CF12" w14:textId="77777777" w:rsidR="00D52BE3" w:rsidRPr="00E577DC" w:rsidRDefault="00200B1A">
            <w:pPr>
              <w:pStyle w:val="TableParagraph"/>
              <w:ind w:left="56"/>
              <w:rPr>
                <w:lang w:val="fr-CA"/>
              </w:rPr>
            </w:pPr>
            <w:bookmarkStart w:id="466" w:name="lt_pId750"/>
            <w:r w:rsidRPr="00E577DC">
              <w:rPr>
                <w:lang w:val="fr-CA"/>
              </w:rPr>
              <w:t>N (</w:t>
            </w:r>
            <w:proofErr w:type="spellStart"/>
            <w:r w:rsidRPr="00E577DC">
              <w:rPr>
                <w:lang w:val="fr-CA"/>
              </w:rPr>
              <w:t>trilostane</w:t>
            </w:r>
            <w:proofErr w:type="spellEnd"/>
            <w:r w:rsidRPr="00E577DC">
              <w:rPr>
                <w:lang w:val="fr-CA"/>
              </w:rPr>
              <w:t>)</w:t>
            </w:r>
            <w:bookmarkEnd w:id="466"/>
          </w:p>
        </w:tc>
      </w:tr>
      <w:tr w:rsidR="00057067" w:rsidRPr="00496DEF" w14:paraId="4D13E3EF" w14:textId="77777777">
        <w:trPr>
          <w:trHeight w:val="366"/>
        </w:trPr>
        <w:tc>
          <w:tcPr>
            <w:tcW w:w="3533" w:type="dxa"/>
          </w:tcPr>
          <w:p w14:paraId="6D9B1337" w14:textId="77777777" w:rsidR="00D52BE3" w:rsidRPr="00E577DC" w:rsidRDefault="00200B1A">
            <w:pPr>
              <w:pStyle w:val="TableParagraph"/>
              <w:rPr>
                <w:lang w:val="fr-CA"/>
              </w:rPr>
            </w:pPr>
            <w:bookmarkStart w:id="467" w:name="lt_pId751"/>
            <w:r w:rsidRPr="00E577DC">
              <w:rPr>
                <w:lang w:val="fr-CA"/>
              </w:rPr>
              <w:t>É.-U. - TSCA</w:t>
            </w:r>
            <w:bookmarkEnd w:id="467"/>
          </w:p>
        </w:tc>
        <w:tc>
          <w:tcPr>
            <w:tcW w:w="5649" w:type="dxa"/>
          </w:tcPr>
          <w:p w14:paraId="713D05C9" w14:textId="77777777" w:rsidR="00D52BE3" w:rsidRPr="00E577DC" w:rsidRDefault="00200B1A">
            <w:pPr>
              <w:pStyle w:val="TableParagraph"/>
              <w:ind w:left="56"/>
              <w:rPr>
                <w:lang w:val="fr-CA"/>
              </w:rPr>
            </w:pPr>
            <w:bookmarkStart w:id="468" w:name="lt_pId752"/>
            <w:r w:rsidRPr="00E577DC">
              <w:rPr>
                <w:lang w:val="fr-CA"/>
              </w:rPr>
              <w:t>N (</w:t>
            </w:r>
            <w:proofErr w:type="spellStart"/>
            <w:r w:rsidRPr="00E577DC">
              <w:rPr>
                <w:lang w:val="fr-CA"/>
              </w:rPr>
              <w:t>trilostane</w:t>
            </w:r>
            <w:proofErr w:type="spellEnd"/>
            <w:r w:rsidRPr="00E577DC">
              <w:rPr>
                <w:lang w:val="fr-CA"/>
              </w:rPr>
              <w:t>)</w:t>
            </w:r>
            <w:bookmarkEnd w:id="468"/>
          </w:p>
        </w:tc>
      </w:tr>
      <w:tr w:rsidR="00057067" w:rsidRPr="006A6270" w14:paraId="5324B3EB" w14:textId="77777777">
        <w:trPr>
          <w:trHeight w:val="1126"/>
        </w:trPr>
        <w:tc>
          <w:tcPr>
            <w:tcW w:w="3533" w:type="dxa"/>
          </w:tcPr>
          <w:p w14:paraId="0F1C21AB" w14:textId="77777777" w:rsidR="00D52BE3" w:rsidRPr="00E577DC" w:rsidRDefault="00200B1A">
            <w:pPr>
              <w:pStyle w:val="TableParagraph"/>
              <w:spacing w:before="56"/>
              <w:rPr>
                <w:b/>
                <w:i/>
                <w:lang w:val="fr-CA"/>
              </w:rPr>
            </w:pPr>
            <w:bookmarkStart w:id="469" w:name="lt_pId753"/>
            <w:r w:rsidRPr="00E577DC">
              <w:rPr>
                <w:b/>
                <w:i/>
                <w:color w:val="2C2C2C"/>
                <w:lang w:val="fr-CA"/>
              </w:rPr>
              <w:t>Légende :</w:t>
            </w:r>
            <w:bookmarkEnd w:id="469"/>
          </w:p>
        </w:tc>
        <w:tc>
          <w:tcPr>
            <w:tcW w:w="5649" w:type="dxa"/>
          </w:tcPr>
          <w:p w14:paraId="4544486E" w14:textId="77777777" w:rsidR="00D52BE3" w:rsidRPr="00E577DC" w:rsidRDefault="00200B1A">
            <w:pPr>
              <w:pStyle w:val="TableParagraph"/>
              <w:spacing w:before="56"/>
              <w:ind w:left="56"/>
              <w:rPr>
                <w:i/>
                <w:lang w:val="fr-CA"/>
              </w:rPr>
            </w:pPr>
            <w:bookmarkStart w:id="470" w:name="lt_pId754"/>
            <w:r w:rsidRPr="00E577DC">
              <w:rPr>
                <w:i/>
                <w:color w:val="515151"/>
                <w:lang w:val="fr-CA"/>
              </w:rPr>
              <w:t>O = Tous les ingrédients de ce produit sont inscrits à l’inventaire</w:t>
            </w:r>
            <w:bookmarkEnd w:id="470"/>
          </w:p>
          <w:p w14:paraId="679B7D59" w14:textId="7567AA72" w:rsidR="00D52BE3" w:rsidRPr="00E577DC" w:rsidRDefault="00200B1A">
            <w:pPr>
              <w:pStyle w:val="TableParagraph"/>
              <w:spacing w:before="0"/>
              <w:ind w:left="56" w:right="57"/>
              <w:rPr>
                <w:i/>
                <w:lang w:val="fr-CA"/>
              </w:rPr>
            </w:pPr>
            <w:bookmarkStart w:id="471" w:name="lt_pId755"/>
            <w:r w:rsidRPr="00E577DC">
              <w:rPr>
                <w:i/>
                <w:color w:val="515151"/>
                <w:lang w:val="fr-CA"/>
              </w:rPr>
              <w:t>N = N’es</w:t>
            </w:r>
            <w:r w:rsidR="00E577DC" w:rsidRPr="00E577DC">
              <w:rPr>
                <w:i/>
                <w:color w:val="515151"/>
                <w:lang w:val="fr-CA"/>
              </w:rPr>
              <w:t>t</w:t>
            </w:r>
            <w:r w:rsidRPr="00E577DC">
              <w:rPr>
                <w:i/>
                <w:color w:val="515151"/>
                <w:lang w:val="fr-CA"/>
              </w:rPr>
              <w:t xml:space="preserve"> pas inscrit ou un ou plus de ses ingrédients ne sont pas inscrit à l’inventaire et ils ne sont exempts de la liste (consulter les ingrédients donnés entre les crochets)</w:t>
            </w:r>
            <w:bookmarkEnd w:id="471"/>
          </w:p>
        </w:tc>
      </w:tr>
    </w:tbl>
    <w:p w14:paraId="4217307D" w14:textId="77777777" w:rsidR="00D52BE3" w:rsidRPr="00496DEF" w:rsidRDefault="00D52BE3">
      <w:pPr>
        <w:rPr>
          <w:lang w:val="fr-CA"/>
        </w:rPr>
        <w:sectPr w:rsidR="00D52BE3" w:rsidRPr="00496DEF">
          <w:pgSz w:w="11910" w:h="16840"/>
          <w:pgMar w:top="640" w:right="940" w:bottom="280" w:left="1480" w:header="720" w:footer="720" w:gutter="0"/>
          <w:cols w:space="720"/>
        </w:sectPr>
      </w:pPr>
    </w:p>
    <w:p w14:paraId="36AA92C5"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82304" behindDoc="0" locked="0" layoutInCell="1" allowOverlap="1" wp14:anchorId="70CF9D22" wp14:editId="1CB105BF">
            <wp:simplePos x="0" y="0"/>
            <wp:positionH relativeFrom="page">
              <wp:posOffset>5755463</wp:posOffset>
            </wp:positionH>
            <wp:positionV relativeFrom="paragraph">
              <wp:posOffset>56210</wp:posOffset>
            </wp:positionV>
            <wp:extent cx="1209675" cy="923925"/>
            <wp:effectExtent l="0" t="0" r="0" b="0"/>
            <wp:wrapNone/>
            <wp:docPr id="3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3E75C0B4"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466EA1C4"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36D1FB17"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0F55FCCA" w14:textId="56B9F3FC" w:rsidR="00200B1A" w:rsidRPr="00496DEF" w:rsidRDefault="00200B1A" w:rsidP="00F91C49">
      <w:pPr>
        <w:pStyle w:val="BodyText"/>
        <w:spacing w:line="252" w:lineRule="exact"/>
        <w:ind w:left="221"/>
        <w:rPr>
          <w:lang w:val="fr-CA"/>
        </w:rPr>
      </w:pPr>
      <w:r w:rsidRPr="00496DEF">
        <w:rPr>
          <w:lang w:val="fr-CA"/>
        </w:rPr>
        <w:t>Page 1</w:t>
      </w:r>
      <w:r w:rsidR="002F55FE">
        <w:rPr>
          <w:lang w:val="fr-CA"/>
        </w:rPr>
        <w:t>7</w:t>
      </w:r>
      <w:r w:rsidRPr="00496DEF">
        <w:rPr>
          <w:lang w:val="fr-CA"/>
        </w:rPr>
        <w:t xml:space="preserve"> de 18</w:t>
      </w:r>
    </w:p>
    <w:p w14:paraId="461177B7" w14:textId="77777777" w:rsidR="00D52BE3" w:rsidRPr="00496DEF" w:rsidRDefault="00D52BE3">
      <w:pPr>
        <w:pStyle w:val="BodyText"/>
        <w:rPr>
          <w:sz w:val="20"/>
          <w:lang w:val="fr-CA"/>
        </w:rPr>
      </w:pPr>
    </w:p>
    <w:p w14:paraId="272A6EAA" w14:textId="5634D5C0" w:rsidR="00D52BE3" w:rsidRPr="00496DEF" w:rsidRDefault="00F91C49">
      <w:pPr>
        <w:pStyle w:val="BodyText"/>
        <w:spacing w:before="5"/>
        <w:rPr>
          <w:sz w:val="21"/>
          <w:lang w:val="fr-CA"/>
        </w:rPr>
      </w:pPr>
      <w:r>
        <w:rPr>
          <w:noProof/>
          <w:sz w:val="21"/>
          <w:lang w:val="fr-CA"/>
        </w:rPr>
        <w:pict w14:anchorId="43F91678">
          <v:line id="_x0000_s1035" style="position:absolute;z-index:-251621888" from="467.3pt,9pt" to="467.3pt,545.8pt" strokeweight=".48pt"/>
        </w:pict>
      </w:r>
      <w:r>
        <w:rPr>
          <w:noProof/>
          <w:sz w:val="21"/>
          <w:lang w:val="fr-CA"/>
        </w:rPr>
        <w:pict w14:anchorId="254E7B06">
          <v:line id="_x0000_s1032" style="position:absolute;z-index:-251624960" from="8.2pt,9pt" to="8.2pt,545.8pt" strokeweight=".48pt"/>
        </w:pict>
      </w:r>
      <w:r>
        <w:rPr>
          <w:noProof/>
          <w:sz w:val="21"/>
          <w:lang w:val="fr-CA"/>
        </w:rPr>
        <w:pict w14:anchorId="25DD0E6F">
          <v:rect id="_x0000_s1029" style="position:absolute;margin-left:467.05pt;margin-top:8.95pt;width:.5pt;height:.5pt;z-index:-251628032" fillcolor="black" stroked="f"/>
        </w:pict>
      </w:r>
      <w:r>
        <w:rPr>
          <w:noProof/>
          <w:sz w:val="21"/>
          <w:lang w:val="fr-CA"/>
        </w:rPr>
        <w:pict w14:anchorId="0408ED7A">
          <v:rect id="_x0000_s1028" style="position:absolute;margin-left:8.4pt;margin-top:9.45pt;width:458.65pt;height:2.9pt;z-index:-251629056" fillcolor="#c5d9f0" stroked="f"/>
        </w:pict>
      </w:r>
      <w:r>
        <w:rPr>
          <w:noProof/>
          <w:sz w:val="21"/>
          <w:lang w:val="fr-CA"/>
        </w:rPr>
        <w:pict w14:anchorId="4ED7A96E">
          <v:line id="_x0000_s1027" style="position:absolute;z-index:-251630080" from="8.45pt,9.2pt" to="467.1pt,9.2pt" strokeweight=".48pt"/>
        </w:pict>
      </w:r>
      <w:r>
        <w:rPr>
          <w:noProof/>
          <w:sz w:val="21"/>
          <w:lang w:val="fr-CA"/>
        </w:rPr>
        <w:pict w14:anchorId="596201D0">
          <v:rect id="_x0000_s1026" style="position:absolute;margin-left:8.4pt;margin-top:9.45pt;width:458.6pt;height:20.3pt;z-index:-251631104" fillcolor="#c5d9f0" stroked="f"/>
        </w:pict>
      </w:r>
    </w:p>
    <w:p w14:paraId="21E438AA" w14:textId="7996B57A" w:rsidR="00D52BE3" w:rsidRPr="00496DEF" w:rsidRDefault="00200B1A">
      <w:pPr>
        <w:pStyle w:val="Heading1"/>
        <w:rPr>
          <w:lang w:val="fr-CA"/>
        </w:rPr>
      </w:pPr>
      <w:bookmarkStart w:id="472" w:name="lt_pId760"/>
      <w:r w:rsidRPr="00E577DC">
        <w:rPr>
          <w:lang w:val="fr-CA"/>
        </w:rPr>
        <w:t>Section 16 : Autre information</w:t>
      </w:r>
      <w:bookmarkEnd w:id="472"/>
    </w:p>
    <w:p w14:paraId="4B5EA17B" w14:textId="3A1AE919" w:rsidR="00D52BE3" w:rsidRPr="00496DEF" w:rsidRDefault="00F91C49">
      <w:pPr>
        <w:pStyle w:val="BodyText"/>
        <w:spacing w:before="161" w:line="276" w:lineRule="auto"/>
        <w:ind w:left="221" w:right="873"/>
        <w:rPr>
          <w:lang w:val="fr-CA"/>
        </w:rPr>
      </w:pPr>
      <w:bookmarkStart w:id="473" w:name="lt_pId761"/>
      <w:r>
        <w:rPr>
          <w:noProof/>
          <w:lang w:val="fr-CA"/>
        </w:rPr>
        <w:pict w14:anchorId="356D2977">
          <v:line id="_x0000_s1031" style="position:absolute;left:0;text-align:left;z-index:-251625984" from="8.45pt,5.05pt" to="467.1pt,5.05pt" strokeweight=".48pt"/>
        </w:pict>
      </w:r>
      <w:r>
        <w:rPr>
          <w:noProof/>
          <w:lang w:val="fr-CA"/>
        </w:rPr>
        <w:pict w14:anchorId="23C43B12">
          <v:rect id="_x0000_s1030" style="position:absolute;left:0;text-align:left;margin-left:8.2pt;margin-top:1.9pt;width:459.15pt;height:2.9pt;z-index:-251627008" fillcolor="#c5d9f0" stroked="f"/>
        </w:pict>
      </w:r>
      <w:r w:rsidR="00200B1A" w:rsidRPr="00E577DC">
        <w:rPr>
          <w:lang w:val="fr-CA"/>
        </w:rPr>
        <w:t>La FDS est rédigée conformément aux lignes directrices de REACH, GHS, OSHA et ECHA.</w:t>
      </w:r>
      <w:bookmarkEnd w:id="473"/>
    </w:p>
    <w:p w14:paraId="0865CFB7" w14:textId="77777777" w:rsidR="00D52BE3" w:rsidRPr="00496DEF" w:rsidRDefault="00D52BE3">
      <w:pPr>
        <w:pStyle w:val="BodyText"/>
        <w:spacing w:before="4"/>
        <w:rPr>
          <w:sz w:val="25"/>
          <w:lang w:val="fr-CA"/>
        </w:rPr>
      </w:pPr>
    </w:p>
    <w:p w14:paraId="44DE65C3" w14:textId="77777777" w:rsidR="00D52BE3" w:rsidRPr="00E577DC" w:rsidRDefault="00200B1A">
      <w:pPr>
        <w:pStyle w:val="Heading1"/>
        <w:spacing w:after="40"/>
        <w:rPr>
          <w:lang w:val="fr-CA"/>
        </w:rPr>
      </w:pPr>
      <w:bookmarkStart w:id="474" w:name="lt_pId762"/>
      <w:r w:rsidRPr="00E577DC">
        <w:rPr>
          <w:lang w:val="fr-CA"/>
        </w:rPr>
        <w:t>Textes complets pour les codes pour les risques et les dangers :</w:t>
      </w:r>
      <w:bookmarkEnd w:id="474"/>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3"/>
        <w:gridCol w:w="7564"/>
      </w:tblGrid>
      <w:tr w:rsidR="00057067" w:rsidRPr="00E577DC" w14:paraId="7715E547" w14:textId="77777777">
        <w:trPr>
          <w:trHeight w:val="290"/>
        </w:trPr>
        <w:tc>
          <w:tcPr>
            <w:tcW w:w="1493" w:type="dxa"/>
          </w:tcPr>
          <w:p w14:paraId="22F2D238" w14:textId="77777777" w:rsidR="00D52BE3" w:rsidRPr="00E577DC" w:rsidRDefault="00200B1A">
            <w:pPr>
              <w:pStyle w:val="TableParagraph"/>
              <w:spacing w:before="0" w:line="252" w:lineRule="exact"/>
              <w:ind w:left="107"/>
              <w:rPr>
                <w:b/>
                <w:lang w:val="fr-CA"/>
              </w:rPr>
            </w:pPr>
            <w:bookmarkStart w:id="475" w:name="lt_pId763"/>
            <w:r w:rsidRPr="00E577DC">
              <w:rPr>
                <w:b/>
                <w:lang w:val="fr-CA"/>
              </w:rPr>
              <w:t>H302</w:t>
            </w:r>
            <w:bookmarkEnd w:id="475"/>
          </w:p>
        </w:tc>
        <w:tc>
          <w:tcPr>
            <w:tcW w:w="7564" w:type="dxa"/>
          </w:tcPr>
          <w:p w14:paraId="587762CB" w14:textId="77777777" w:rsidR="00D52BE3" w:rsidRPr="00E577DC" w:rsidRDefault="00200B1A">
            <w:pPr>
              <w:pStyle w:val="TableParagraph"/>
              <w:spacing w:before="0" w:line="250" w:lineRule="exact"/>
              <w:ind w:left="108"/>
              <w:rPr>
                <w:lang w:val="fr-CA"/>
              </w:rPr>
            </w:pPr>
            <w:bookmarkStart w:id="476" w:name="lt_pId764"/>
            <w:r w:rsidRPr="00E577DC">
              <w:rPr>
                <w:lang w:val="fr-CA"/>
              </w:rPr>
              <w:t>Nocif si avalé.</w:t>
            </w:r>
            <w:bookmarkEnd w:id="476"/>
          </w:p>
        </w:tc>
      </w:tr>
      <w:tr w:rsidR="00057067" w:rsidRPr="006A6270" w14:paraId="0B9758AF" w14:textId="77777777">
        <w:trPr>
          <w:trHeight w:val="291"/>
        </w:trPr>
        <w:tc>
          <w:tcPr>
            <w:tcW w:w="1493" w:type="dxa"/>
          </w:tcPr>
          <w:p w14:paraId="1E09C556" w14:textId="77777777" w:rsidR="00D52BE3" w:rsidRPr="00E577DC" w:rsidRDefault="00200B1A">
            <w:pPr>
              <w:pStyle w:val="TableParagraph"/>
              <w:spacing w:before="0"/>
              <w:ind w:left="107"/>
              <w:rPr>
                <w:b/>
                <w:lang w:val="fr-CA"/>
              </w:rPr>
            </w:pPr>
            <w:bookmarkStart w:id="477" w:name="lt_pId765"/>
            <w:r w:rsidRPr="00E577DC">
              <w:rPr>
                <w:b/>
                <w:lang w:val="fr-CA"/>
              </w:rPr>
              <w:t>H312</w:t>
            </w:r>
            <w:bookmarkEnd w:id="477"/>
          </w:p>
        </w:tc>
        <w:tc>
          <w:tcPr>
            <w:tcW w:w="7564" w:type="dxa"/>
          </w:tcPr>
          <w:p w14:paraId="77E4477C" w14:textId="77777777" w:rsidR="00D52BE3" w:rsidRPr="00E577DC" w:rsidRDefault="00200B1A">
            <w:pPr>
              <w:pStyle w:val="TableParagraph"/>
              <w:spacing w:before="0" w:line="252" w:lineRule="exact"/>
              <w:ind w:left="108"/>
              <w:rPr>
                <w:lang w:val="fr-CA"/>
              </w:rPr>
            </w:pPr>
            <w:bookmarkStart w:id="478" w:name="lt_pId766"/>
            <w:r w:rsidRPr="00E577DC">
              <w:rPr>
                <w:lang w:val="fr-CA"/>
              </w:rPr>
              <w:t>Nocif au contact de la peau</w:t>
            </w:r>
            <w:bookmarkEnd w:id="478"/>
          </w:p>
        </w:tc>
      </w:tr>
      <w:tr w:rsidR="00057067" w:rsidRPr="00496DEF" w14:paraId="37854C27" w14:textId="77777777">
        <w:trPr>
          <w:trHeight w:val="291"/>
        </w:trPr>
        <w:tc>
          <w:tcPr>
            <w:tcW w:w="1493" w:type="dxa"/>
          </w:tcPr>
          <w:p w14:paraId="4831F622" w14:textId="77777777" w:rsidR="00D52BE3" w:rsidRPr="00E577DC" w:rsidRDefault="00200B1A">
            <w:pPr>
              <w:pStyle w:val="TableParagraph"/>
              <w:spacing w:before="0" w:line="252" w:lineRule="exact"/>
              <w:ind w:left="107"/>
              <w:rPr>
                <w:b/>
                <w:lang w:val="fr-CA"/>
              </w:rPr>
            </w:pPr>
            <w:bookmarkStart w:id="479" w:name="lt_pId767"/>
            <w:r w:rsidRPr="00E577DC">
              <w:rPr>
                <w:b/>
                <w:lang w:val="fr-CA"/>
              </w:rPr>
              <w:t>H332</w:t>
            </w:r>
            <w:bookmarkEnd w:id="479"/>
          </w:p>
        </w:tc>
        <w:tc>
          <w:tcPr>
            <w:tcW w:w="7564" w:type="dxa"/>
          </w:tcPr>
          <w:p w14:paraId="3FBC57E9" w14:textId="77777777" w:rsidR="00D52BE3" w:rsidRPr="00496DEF" w:rsidRDefault="00200B1A">
            <w:pPr>
              <w:pStyle w:val="TableParagraph"/>
              <w:spacing w:before="0" w:line="250" w:lineRule="exact"/>
              <w:ind w:left="108"/>
              <w:rPr>
                <w:lang w:val="fr-CA"/>
              </w:rPr>
            </w:pPr>
            <w:bookmarkStart w:id="480" w:name="lt_pId768"/>
            <w:r w:rsidRPr="00E577DC">
              <w:rPr>
                <w:lang w:val="fr-CA"/>
              </w:rPr>
              <w:t>Nocif si inhalé.</w:t>
            </w:r>
            <w:bookmarkEnd w:id="480"/>
          </w:p>
        </w:tc>
      </w:tr>
    </w:tbl>
    <w:p w14:paraId="0FC74B17" w14:textId="77777777" w:rsidR="00D52BE3" w:rsidRPr="00496DEF" w:rsidRDefault="00D52BE3">
      <w:pPr>
        <w:pStyle w:val="BodyText"/>
        <w:spacing w:before="1"/>
        <w:rPr>
          <w:b/>
          <w:sz w:val="25"/>
          <w:lang w:val="fr-CA"/>
        </w:rPr>
      </w:pPr>
    </w:p>
    <w:p w14:paraId="6B985971" w14:textId="77777777" w:rsidR="00D52BE3" w:rsidRPr="00E577DC" w:rsidRDefault="00200B1A" w:rsidP="00E577DC">
      <w:pPr>
        <w:ind w:left="221" w:right="400"/>
        <w:rPr>
          <w:sz w:val="20"/>
          <w:lang w:val="fr-CA"/>
        </w:rPr>
      </w:pPr>
      <w:bookmarkStart w:id="481" w:name="lt_pId769"/>
      <w:r w:rsidRPr="00E577DC">
        <w:rPr>
          <w:sz w:val="20"/>
          <w:lang w:val="fr-CA"/>
        </w:rPr>
        <w:t>Les mentions de risques peuvent être consultées à la Section 2.1</w:t>
      </w:r>
      <w:bookmarkEnd w:id="481"/>
    </w:p>
    <w:p w14:paraId="4EAC24B5" w14:textId="77777777" w:rsidR="00D52BE3" w:rsidRPr="00E577DC" w:rsidRDefault="00D52BE3" w:rsidP="00E577DC">
      <w:pPr>
        <w:pStyle w:val="BodyText"/>
        <w:spacing w:before="3"/>
        <w:ind w:right="400"/>
        <w:rPr>
          <w:sz w:val="28"/>
          <w:lang w:val="fr-CA"/>
        </w:rPr>
      </w:pPr>
    </w:p>
    <w:p w14:paraId="3D0919E2" w14:textId="77777777" w:rsidR="00D52BE3" w:rsidRPr="00E577DC" w:rsidRDefault="00200B1A" w:rsidP="00E577DC">
      <w:pPr>
        <w:pStyle w:val="BodyText"/>
        <w:ind w:left="221" w:right="400"/>
        <w:rPr>
          <w:lang w:val="fr-CA"/>
        </w:rPr>
      </w:pPr>
      <w:bookmarkStart w:id="482" w:name="lt_pId770"/>
      <w:r w:rsidRPr="00E577DC">
        <w:rPr>
          <w:lang w:val="fr-CA"/>
        </w:rPr>
        <w:t>Pour des conseils détaillés au sujet de l’équipement de protection individuelle, consulter les normes de l’EU CEN qui suivent :</w:t>
      </w:r>
      <w:bookmarkEnd w:id="482"/>
    </w:p>
    <w:p w14:paraId="2132BCAF" w14:textId="2C98D0A1" w:rsidR="0071788D" w:rsidRPr="00E577DC" w:rsidRDefault="00200B1A" w:rsidP="00E577DC">
      <w:pPr>
        <w:pStyle w:val="BodyText"/>
        <w:ind w:left="221" w:right="400"/>
        <w:rPr>
          <w:lang w:val="fr-CA"/>
        </w:rPr>
      </w:pPr>
      <w:bookmarkStart w:id="483" w:name="lt_pId771"/>
      <w:r w:rsidRPr="00E577DC">
        <w:rPr>
          <w:lang w:val="fr-CA"/>
        </w:rPr>
        <w:t xml:space="preserve">EN 166 - Protection </w:t>
      </w:r>
      <w:r w:rsidR="00E577DC" w:rsidRPr="00E577DC">
        <w:rPr>
          <w:lang w:val="fr-CA"/>
        </w:rPr>
        <w:t xml:space="preserve">personnelle </w:t>
      </w:r>
      <w:r w:rsidRPr="00E577DC">
        <w:rPr>
          <w:lang w:val="fr-CA"/>
        </w:rPr>
        <w:t xml:space="preserve">des yeux </w:t>
      </w:r>
      <w:bookmarkEnd w:id="483"/>
    </w:p>
    <w:p w14:paraId="327D474A" w14:textId="77777777" w:rsidR="00D52BE3" w:rsidRPr="00E577DC" w:rsidRDefault="00200B1A" w:rsidP="00E577DC">
      <w:pPr>
        <w:pStyle w:val="BodyText"/>
        <w:ind w:left="221" w:right="400"/>
        <w:rPr>
          <w:lang w:val="fr-CA"/>
        </w:rPr>
      </w:pPr>
      <w:bookmarkStart w:id="484" w:name="lt_pId772"/>
      <w:r w:rsidRPr="00E577DC">
        <w:rPr>
          <w:lang w:val="fr-CA"/>
        </w:rPr>
        <w:t>EN 340 Vêtements protecteurs</w:t>
      </w:r>
      <w:bookmarkEnd w:id="484"/>
    </w:p>
    <w:p w14:paraId="7A70BD50" w14:textId="77777777" w:rsidR="00E577DC" w:rsidRPr="00E577DC" w:rsidRDefault="00200B1A" w:rsidP="00E577DC">
      <w:pPr>
        <w:pStyle w:val="BodyText"/>
        <w:spacing w:before="1"/>
        <w:ind w:left="221" w:right="400"/>
        <w:rPr>
          <w:lang w:val="fr-CA"/>
        </w:rPr>
      </w:pPr>
      <w:bookmarkStart w:id="485" w:name="lt_pId773"/>
      <w:r w:rsidRPr="00E577DC">
        <w:rPr>
          <w:lang w:val="fr-CA"/>
        </w:rPr>
        <w:t xml:space="preserve">EN 374 - Gants de protection contre les produits chimiques et les microorganismes </w:t>
      </w:r>
    </w:p>
    <w:p w14:paraId="0B24A0D3" w14:textId="4A27F863" w:rsidR="0071788D" w:rsidRPr="00E577DC" w:rsidRDefault="00200B1A" w:rsidP="00E577DC">
      <w:pPr>
        <w:pStyle w:val="BodyText"/>
        <w:spacing w:before="1"/>
        <w:ind w:left="221" w:right="400"/>
        <w:rPr>
          <w:lang w:val="fr-CA"/>
        </w:rPr>
      </w:pPr>
      <w:r w:rsidRPr="00E577DC">
        <w:rPr>
          <w:lang w:val="fr-CA"/>
        </w:rPr>
        <w:t>EN 13832 - Soulier de protection contre les produits chimiques</w:t>
      </w:r>
      <w:bookmarkEnd w:id="485"/>
    </w:p>
    <w:p w14:paraId="3B8C0761" w14:textId="77777777" w:rsidR="00D52BE3" w:rsidRPr="00E577DC" w:rsidRDefault="00200B1A" w:rsidP="00E577DC">
      <w:pPr>
        <w:pStyle w:val="BodyText"/>
        <w:spacing w:line="252" w:lineRule="exact"/>
        <w:ind w:left="221" w:right="400"/>
        <w:rPr>
          <w:lang w:val="fr-CA"/>
        </w:rPr>
      </w:pPr>
      <w:bookmarkStart w:id="486" w:name="lt_pId775"/>
      <w:r w:rsidRPr="00E577DC">
        <w:rPr>
          <w:lang w:val="fr-CA"/>
        </w:rPr>
        <w:t>EN 133 - Porter un appareil de protection respiratoire.</w:t>
      </w:r>
      <w:bookmarkEnd w:id="486"/>
    </w:p>
    <w:p w14:paraId="0603F56D" w14:textId="77777777" w:rsidR="00D52BE3" w:rsidRPr="00E577DC" w:rsidRDefault="00D52BE3">
      <w:pPr>
        <w:pStyle w:val="BodyText"/>
        <w:spacing w:before="8"/>
        <w:rPr>
          <w:sz w:val="28"/>
          <w:lang w:val="fr-CA"/>
        </w:rPr>
      </w:pPr>
    </w:p>
    <w:p w14:paraId="60EAFA43" w14:textId="77777777" w:rsidR="00D52BE3" w:rsidRPr="00496DEF" w:rsidRDefault="00200B1A">
      <w:pPr>
        <w:pStyle w:val="Heading1"/>
        <w:rPr>
          <w:lang w:val="fr-CA"/>
        </w:rPr>
      </w:pPr>
      <w:bookmarkStart w:id="487" w:name="lt_pId776"/>
      <w:r w:rsidRPr="00E577DC">
        <w:rPr>
          <w:lang w:val="fr-CA"/>
        </w:rPr>
        <w:t>Système NFPA 704 (É.-U.)</w:t>
      </w:r>
      <w:bookmarkEnd w:id="487"/>
    </w:p>
    <w:p w14:paraId="318FC7DD" w14:textId="46D3C484" w:rsidR="00D52BE3" w:rsidRPr="00496DEF" w:rsidRDefault="00F91C49">
      <w:pPr>
        <w:pStyle w:val="BodyText"/>
        <w:rPr>
          <w:b/>
          <w:sz w:val="24"/>
          <w:lang w:val="fr-CA"/>
        </w:rPr>
      </w:pPr>
      <w:r>
        <w:rPr>
          <w:noProof/>
          <w:lang w:val="fr-CA"/>
        </w:rPr>
        <w:pict w14:anchorId="63B03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42.3pt;margin-top:12.6pt;width:65.75pt;height:65.55pt;z-index:-251619840">
            <v:imagedata r:id="rId11" o:title=""/>
          </v:shape>
        </w:pict>
      </w:r>
    </w:p>
    <w:p w14:paraId="73F335DC" w14:textId="77777777" w:rsidR="00D52BE3" w:rsidRPr="00496DEF" w:rsidRDefault="00D52BE3">
      <w:pPr>
        <w:pStyle w:val="BodyText"/>
        <w:rPr>
          <w:b/>
          <w:sz w:val="24"/>
          <w:lang w:val="fr-CA"/>
        </w:rPr>
      </w:pPr>
    </w:p>
    <w:p w14:paraId="54662B30" w14:textId="77777777" w:rsidR="00D52BE3" w:rsidRPr="00496DEF" w:rsidRDefault="00D52BE3">
      <w:pPr>
        <w:pStyle w:val="BodyText"/>
        <w:rPr>
          <w:b/>
          <w:sz w:val="24"/>
          <w:lang w:val="fr-CA"/>
        </w:rPr>
      </w:pPr>
    </w:p>
    <w:p w14:paraId="6E93AA6D" w14:textId="77777777" w:rsidR="00D52BE3" w:rsidRPr="00496DEF" w:rsidRDefault="00D52BE3">
      <w:pPr>
        <w:pStyle w:val="BodyText"/>
        <w:rPr>
          <w:b/>
          <w:sz w:val="24"/>
          <w:lang w:val="fr-CA"/>
        </w:rPr>
      </w:pPr>
    </w:p>
    <w:p w14:paraId="31FDF735" w14:textId="77777777" w:rsidR="00D52BE3" w:rsidRPr="00496DEF" w:rsidRDefault="00D52BE3">
      <w:pPr>
        <w:pStyle w:val="BodyText"/>
        <w:rPr>
          <w:b/>
          <w:sz w:val="24"/>
          <w:lang w:val="fr-CA"/>
        </w:rPr>
      </w:pPr>
    </w:p>
    <w:p w14:paraId="77017D66" w14:textId="77777777" w:rsidR="00D52BE3" w:rsidRPr="00496DEF" w:rsidRDefault="00D52BE3">
      <w:pPr>
        <w:pStyle w:val="BodyText"/>
        <w:rPr>
          <w:b/>
          <w:sz w:val="24"/>
          <w:lang w:val="fr-CA"/>
        </w:rPr>
      </w:pPr>
    </w:p>
    <w:p w14:paraId="0F34A765" w14:textId="77777777" w:rsidR="00D52BE3" w:rsidRPr="00496DEF" w:rsidRDefault="00D52BE3">
      <w:pPr>
        <w:pStyle w:val="BodyText"/>
        <w:spacing w:before="9"/>
        <w:rPr>
          <w:b/>
          <w:sz w:val="30"/>
          <w:lang w:val="fr-CA"/>
        </w:rPr>
      </w:pPr>
    </w:p>
    <w:p w14:paraId="7206928C" w14:textId="77777777" w:rsidR="00D52BE3" w:rsidRPr="00E577DC" w:rsidRDefault="00200B1A">
      <w:pPr>
        <w:spacing w:line="276" w:lineRule="auto"/>
        <w:ind w:left="221" w:right="1301"/>
        <w:rPr>
          <w:sz w:val="20"/>
          <w:lang w:val="fr-CA"/>
        </w:rPr>
      </w:pPr>
      <w:bookmarkStart w:id="488" w:name="lt_pId777"/>
      <w:r w:rsidRPr="00E577DC">
        <w:rPr>
          <w:sz w:val="20"/>
          <w:lang w:val="fr-CA"/>
        </w:rPr>
        <w:t>Bleu = Santé, Rouge = Feu, Jaune = Réactivité, Blanc = Particulier (Substance oxydante ou qui réagit avec l’eau)</w:t>
      </w:r>
      <w:bookmarkEnd w:id="488"/>
    </w:p>
    <w:p w14:paraId="0131024B" w14:textId="77777777" w:rsidR="00D52BE3" w:rsidRPr="00E577DC" w:rsidRDefault="00D52BE3">
      <w:pPr>
        <w:pStyle w:val="BodyText"/>
        <w:spacing w:before="5"/>
        <w:rPr>
          <w:sz w:val="25"/>
          <w:lang w:val="fr-CA"/>
        </w:rPr>
      </w:pPr>
    </w:p>
    <w:p w14:paraId="5031AD6B" w14:textId="77777777" w:rsidR="00D52BE3" w:rsidRPr="00E577DC" w:rsidRDefault="00200B1A">
      <w:pPr>
        <w:pStyle w:val="Heading1"/>
        <w:rPr>
          <w:lang w:val="fr-CA"/>
        </w:rPr>
      </w:pPr>
      <w:bookmarkStart w:id="489" w:name="lt_pId778"/>
      <w:r w:rsidRPr="00E577DC">
        <w:rPr>
          <w:lang w:val="fr-CA"/>
        </w:rPr>
        <w:t>Définitions et abréviations</w:t>
      </w:r>
      <w:bookmarkEnd w:id="489"/>
    </w:p>
    <w:p w14:paraId="045ADD2E" w14:textId="77777777" w:rsidR="00E577DC" w:rsidRPr="00E577DC" w:rsidRDefault="00F91C49" w:rsidP="00E577DC">
      <w:pPr>
        <w:pStyle w:val="BodyText"/>
        <w:spacing w:before="2" w:line="242" w:lineRule="auto"/>
        <w:ind w:left="221" w:right="310"/>
        <w:rPr>
          <w:lang w:val="fr-CA"/>
        </w:rPr>
      </w:pPr>
      <w:bookmarkStart w:id="490" w:name="lt_pId779"/>
      <w:r>
        <w:rPr>
          <w:noProof/>
          <w:lang w:val="fr-CA"/>
        </w:rPr>
        <w:pict w14:anchorId="35BF4682">
          <v:rect id="_x0000_s1036" style="position:absolute;left:0;text-align:left;margin-left:467.05pt;margin-top:31.45pt;width:.5pt;height:.5pt;z-index:-251620864" fillcolor="black" stroked="f"/>
        </w:pict>
      </w:r>
      <w:r>
        <w:rPr>
          <w:noProof/>
          <w:lang w:val="fr-CA"/>
        </w:rPr>
        <w:pict w14:anchorId="423F30EE">
          <v:rect id="_x0000_s1033" style="position:absolute;left:0;text-align:left;margin-left:7.95pt;margin-top:31.45pt;width:.5pt;height:.5pt;z-index:-251623936" fillcolor="black" stroked="f"/>
        </w:pict>
      </w:r>
      <w:r w:rsidR="00200B1A" w:rsidRPr="00E577DC">
        <w:rPr>
          <w:lang w:val="fr-CA"/>
        </w:rPr>
        <w:t xml:space="preserve">PC－TWA : Concentration permise - moyenne pondérée dans le temps </w:t>
      </w:r>
    </w:p>
    <w:p w14:paraId="7A7F82EE" w14:textId="08CEE604" w:rsidR="00E577DC" w:rsidRPr="00E577DC" w:rsidRDefault="00200B1A" w:rsidP="00E577DC">
      <w:pPr>
        <w:pStyle w:val="BodyText"/>
        <w:spacing w:before="2" w:line="242" w:lineRule="auto"/>
        <w:ind w:left="221" w:right="310"/>
        <w:rPr>
          <w:lang w:val="fr-CA"/>
        </w:rPr>
      </w:pPr>
      <w:r w:rsidRPr="00E577DC">
        <w:rPr>
          <w:lang w:val="fr-CA"/>
        </w:rPr>
        <w:t xml:space="preserve">PC－STEL : Concentration permise – Limite d’exposition de courte durée </w:t>
      </w:r>
    </w:p>
    <w:p w14:paraId="1CD6C83A" w14:textId="2C9C1287" w:rsidR="00D52BE3" w:rsidRPr="00E577DC" w:rsidRDefault="00200B1A" w:rsidP="00E577DC">
      <w:pPr>
        <w:pStyle w:val="BodyText"/>
        <w:spacing w:before="2" w:line="242" w:lineRule="auto"/>
        <w:ind w:left="221" w:right="310"/>
        <w:rPr>
          <w:lang w:val="fr-CA"/>
        </w:rPr>
      </w:pPr>
      <w:r w:rsidRPr="00E577DC">
        <w:rPr>
          <w:lang w:val="fr-CA"/>
        </w:rPr>
        <w:t>STEL : Limite d’exposition de courte durée</w:t>
      </w:r>
      <w:bookmarkEnd w:id="490"/>
    </w:p>
    <w:p w14:paraId="76CC1CA7" w14:textId="77777777" w:rsidR="00D52BE3" w:rsidRPr="00E577DC" w:rsidRDefault="00200B1A" w:rsidP="00E577DC">
      <w:pPr>
        <w:pStyle w:val="BodyText"/>
        <w:spacing w:line="249" w:lineRule="exact"/>
        <w:ind w:left="221" w:right="310"/>
        <w:rPr>
          <w:lang w:val="fr-CA"/>
        </w:rPr>
      </w:pPr>
      <w:bookmarkStart w:id="491" w:name="lt_pId780"/>
      <w:r w:rsidRPr="00E577DC">
        <w:rPr>
          <w:lang w:val="fr-CA"/>
        </w:rPr>
        <w:t>TEEL : Limite temporaire d’exposition en cas d’urgence</w:t>
      </w:r>
      <w:bookmarkEnd w:id="491"/>
    </w:p>
    <w:p w14:paraId="0F742CBB" w14:textId="361D7B4B" w:rsidR="00D52BE3" w:rsidRPr="00496DEF" w:rsidRDefault="00F91C49" w:rsidP="00E577DC">
      <w:pPr>
        <w:pStyle w:val="BodyText"/>
        <w:spacing w:line="252" w:lineRule="exact"/>
        <w:ind w:left="221" w:right="310"/>
        <w:rPr>
          <w:lang w:val="fr-CA"/>
        </w:rPr>
      </w:pPr>
      <w:bookmarkStart w:id="492" w:name="lt_pId781"/>
      <w:r>
        <w:rPr>
          <w:noProof/>
          <w:lang w:val="fr-CA"/>
        </w:rPr>
        <w:pict w14:anchorId="2937A154">
          <v:line id="_x0000_s1034" style="position:absolute;left:0;text-align:left;flip:y;z-index:-251622912" from="7.3pt,40.35pt" to="466.4pt,40.65pt" strokeweight=".48pt"/>
        </w:pict>
      </w:r>
      <w:r w:rsidR="00200B1A" w:rsidRPr="00E577DC">
        <w:rPr>
          <w:lang w:val="fr-CA"/>
        </w:rPr>
        <w:t>IDLH : Danger immédiat pour la vie ou la santé - Concentration</w:t>
      </w:r>
      <w:bookmarkEnd w:id="492"/>
    </w:p>
    <w:p w14:paraId="76E4B15C" w14:textId="77777777" w:rsidR="00D52BE3" w:rsidRPr="00496DEF" w:rsidRDefault="00D52BE3">
      <w:pPr>
        <w:spacing w:line="252" w:lineRule="exact"/>
        <w:rPr>
          <w:lang w:val="fr-CA"/>
        </w:rPr>
        <w:sectPr w:rsidR="00D52BE3" w:rsidRPr="00496DEF">
          <w:pgSz w:w="11910" w:h="16840"/>
          <w:pgMar w:top="640" w:right="940" w:bottom="280" w:left="1480" w:header="720" w:footer="720" w:gutter="0"/>
          <w:cols w:space="720"/>
        </w:sectPr>
      </w:pPr>
    </w:p>
    <w:p w14:paraId="1B1C4E56" w14:textId="77777777" w:rsidR="00200B1A" w:rsidRPr="00496DEF" w:rsidRDefault="00200B1A" w:rsidP="00200B1A">
      <w:pPr>
        <w:pStyle w:val="BodyText"/>
        <w:spacing w:before="75"/>
        <w:ind w:left="221"/>
        <w:rPr>
          <w:lang w:val="fr-CA"/>
        </w:rPr>
      </w:pPr>
      <w:r w:rsidRPr="00496DEF">
        <w:rPr>
          <w:noProof/>
          <w:lang w:val="en-US" w:eastAsia="en-US" w:bidi="ar-SA"/>
        </w:rPr>
        <w:lastRenderedPageBreak/>
        <w:drawing>
          <wp:anchor distT="0" distB="0" distL="0" distR="0" simplePos="0" relativeHeight="251684352" behindDoc="0" locked="0" layoutInCell="1" allowOverlap="1" wp14:anchorId="5F995859" wp14:editId="7509D7A9">
            <wp:simplePos x="0" y="0"/>
            <wp:positionH relativeFrom="page">
              <wp:posOffset>5755462</wp:posOffset>
            </wp:positionH>
            <wp:positionV relativeFrom="paragraph">
              <wp:posOffset>-2312</wp:posOffset>
            </wp:positionV>
            <wp:extent cx="1209675" cy="923925"/>
            <wp:effectExtent l="0" t="0" r="0" b="0"/>
            <wp:wrapNone/>
            <wp:docPr id="3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923925"/>
                    </a:xfrm>
                    <a:prstGeom prst="rect">
                      <a:avLst/>
                    </a:prstGeom>
                  </pic:spPr>
                </pic:pic>
              </a:graphicData>
            </a:graphic>
          </wp:anchor>
        </w:drawing>
      </w:r>
      <w:r w:rsidRPr="00496DEF">
        <w:rPr>
          <w:lang w:val="fr-CA"/>
        </w:rPr>
        <w:t>Fiche de données de sécurité</w:t>
      </w:r>
    </w:p>
    <w:p w14:paraId="309A7474" w14:textId="77777777" w:rsidR="00F91C49" w:rsidRPr="00496DEF" w:rsidRDefault="00F91C49" w:rsidP="00F91C49">
      <w:pPr>
        <w:pStyle w:val="BodyText"/>
        <w:ind w:left="221" w:right="1801"/>
        <w:rPr>
          <w:spacing w:val="-3"/>
          <w:lang w:val="fr-CA"/>
        </w:rPr>
      </w:pPr>
      <w:r w:rsidRPr="00496DEF">
        <w:rPr>
          <w:lang w:val="fr-CA"/>
        </w:rPr>
        <w:t xml:space="preserve">Nom du produit : </w:t>
      </w:r>
      <w:proofErr w:type="spellStart"/>
      <w:r w:rsidRPr="00496DEF">
        <w:rPr>
          <w:lang w:val="fr-CA"/>
        </w:rPr>
        <w:t>Vetoryl</w:t>
      </w:r>
      <w:proofErr w:type="spellEnd"/>
      <w:r w:rsidRPr="00496DEF">
        <w:rPr>
          <w:position w:val="7"/>
          <w:sz w:val="14"/>
          <w:lang w:val="fr-CA"/>
        </w:rPr>
        <w:t xml:space="preserve">MD </w:t>
      </w:r>
      <w:r w:rsidRPr="00496DEF">
        <w:rPr>
          <w:spacing w:val="-3"/>
          <w:lang w:val="fr-CA"/>
        </w:rPr>
        <w:t xml:space="preserve">(5mg, 10mg, </w:t>
      </w:r>
      <w:r>
        <w:rPr>
          <w:spacing w:val="-3"/>
          <w:lang w:val="fr-CA"/>
        </w:rPr>
        <w:t xml:space="preserve">20mg, </w:t>
      </w:r>
      <w:r w:rsidRPr="00496DEF">
        <w:rPr>
          <w:spacing w:val="-3"/>
          <w:lang w:val="fr-CA"/>
        </w:rPr>
        <w:t>30mg, 60mg et 120mg)</w:t>
      </w:r>
    </w:p>
    <w:p w14:paraId="30724A7A" w14:textId="77777777" w:rsidR="00F91C49" w:rsidRPr="00496DEF" w:rsidRDefault="00F91C49" w:rsidP="00F91C49">
      <w:pPr>
        <w:pStyle w:val="BodyText"/>
        <w:ind w:left="221" w:right="1801"/>
        <w:rPr>
          <w:lang w:val="fr-CA"/>
        </w:rPr>
      </w:pPr>
      <w:r w:rsidRPr="00496DEF">
        <w:rPr>
          <w:lang w:val="fr-CA"/>
        </w:rPr>
        <w:t>Date de diffusion : 0</w:t>
      </w:r>
      <w:r>
        <w:rPr>
          <w:lang w:val="fr-CA"/>
        </w:rPr>
        <w:t>2/2025</w:t>
      </w:r>
    </w:p>
    <w:p w14:paraId="50B8494F" w14:textId="77777777" w:rsidR="00F91C49" w:rsidRDefault="00F91C49" w:rsidP="00F91C49">
      <w:pPr>
        <w:pStyle w:val="BodyText"/>
        <w:spacing w:line="252" w:lineRule="exact"/>
        <w:ind w:left="221"/>
        <w:rPr>
          <w:lang w:val="fr-CA"/>
        </w:rPr>
      </w:pPr>
      <w:r w:rsidRPr="00496DEF">
        <w:rPr>
          <w:lang w:val="fr-CA"/>
        </w:rPr>
        <w:t>Version :</w:t>
      </w:r>
      <w:r>
        <w:rPr>
          <w:lang w:val="fr-CA"/>
        </w:rPr>
        <w:t xml:space="preserve"> 2</w:t>
      </w:r>
    </w:p>
    <w:p w14:paraId="75DAA282" w14:textId="32D28154" w:rsidR="00200B1A" w:rsidRPr="00496DEF" w:rsidRDefault="00200B1A" w:rsidP="00F91C49">
      <w:pPr>
        <w:pStyle w:val="BodyText"/>
        <w:spacing w:line="252" w:lineRule="exact"/>
        <w:ind w:left="221"/>
        <w:rPr>
          <w:lang w:val="fr-CA"/>
        </w:rPr>
      </w:pPr>
      <w:r w:rsidRPr="00496DEF">
        <w:rPr>
          <w:lang w:val="fr-CA"/>
        </w:rPr>
        <w:t xml:space="preserve">Page </w:t>
      </w:r>
      <w:r w:rsidR="002F55FE">
        <w:rPr>
          <w:lang w:val="fr-CA"/>
        </w:rPr>
        <w:t>18</w:t>
      </w:r>
      <w:r w:rsidRPr="00496DEF">
        <w:rPr>
          <w:lang w:val="fr-CA"/>
        </w:rPr>
        <w:t xml:space="preserve"> de 18</w:t>
      </w:r>
    </w:p>
    <w:p w14:paraId="10BA8729" w14:textId="77777777" w:rsidR="00D52BE3" w:rsidRPr="00496DEF" w:rsidRDefault="00D52BE3">
      <w:pPr>
        <w:pStyle w:val="BodyText"/>
        <w:rPr>
          <w:sz w:val="20"/>
          <w:lang w:val="fr-CA"/>
        </w:rPr>
      </w:pPr>
    </w:p>
    <w:p w14:paraId="5EDFFC2C" w14:textId="77777777" w:rsidR="00D52BE3" w:rsidRPr="00496DEF" w:rsidRDefault="00F91C49">
      <w:pPr>
        <w:pStyle w:val="BodyText"/>
        <w:spacing w:before="3"/>
        <w:rPr>
          <w:sz w:val="12"/>
          <w:lang w:val="fr-CA"/>
        </w:rPr>
      </w:pPr>
      <w:r>
        <w:rPr>
          <w:lang w:val="fr-CA"/>
        </w:rPr>
        <w:pict w14:anchorId="47E3A5E4">
          <v:shapetype id="_x0000_t202" coordsize="21600,21600" o:spt="202" path="m,l,21600r21600,l21600,xe">
            <v:stroke joinstyle="miter"/>
            <v:path gradientshapeok="t" o:connecttype="rect"/>
          </v:shapetype>
          <v:shape id="_x0000_s1038" type="#_x0000_t202" style="position:absolute;margin-left:79.7pt;margin-top:9.25pt;width:438.6pt;height:311.15pt;z-index:-251639808;mso-wrap-distance-left:0;mso-wrap-distance-right:0;mso-position-horizontal-relative:page" filled="f" strokeweight=".48pt">
            <v:textbox inset="0,0,0,0">
              <w:txbxContent>
                <w:p w14:paraId="035FE8C9" w14:textId="77777777" w:rsidR="00EC4B3E" w:rsidRDefault="00EC4B3E">
                  <w:pPr>
                    <w:pStyle w:val="BodyText"/>
                    <w:spacing w:before="9"/>
                    <w:rPr>
                      <w:sz w:val="21"/>
                    </w:rPr>
                  </w:pPr>
                </w:p>
                <w:p w14:paraId="1172090A" w14:textId="77777777" w:rsidR="00EC4B3E" w:rsidRPr="00EC4B3E" w:rsidRDefault="00EC4B3E">
                  <w:pPr>
                    <w:pStyle w:val="BodyText"/>
                    <w:ind w:left="103" w:right="82"/>
                    <w:rPr>
                      <w:lang w:val="fr-CA"/>
                    </w:rPr>
                  </w:pPr>
                  <w:bookmarkStart w:id="493" w:name="lt_pId786"/>
                  <w:r w:rsidRPr="00EC4B3E">
                    <w:rPr>
                      <w:lang w:val="fr-CA"/>
                    </w:rPr>
                    <w:t>Les renseignements fournis dans la fiche de données de sécurité ont été amassés par Dechra Limited partir de plusieurs sources différentes et sont exactes au mieux de ses connaissances, informations et convictions à la date de leur publication.</w:t>
                  </w:r>
                  <w:bookmarkEnd w:id="493"/>
                </w:p>
                <w:p w14:paraId="5ED189F1" w14:textId="77777777" w:rsidR="00EC4B3E" w:rsidRPr="00EC4B3E" w:rsidRDefault="00EC4B3E">
                  <w:pPr>
                    <w:pStyle w:val="BodyText"/>
                    <w:spacing w:before="1"/>
                    <w:rPr>
                      <w:lang w:val="fr-CA"/>
                    </w:rPr>
                  </w:pPr>
                </w:p>
                <w:p w14:paraId="27A5BD11" w14:textId="77777777" w:rsidR="00EC4B3E" w:rsidRPr="00EC4B3E" w:rsidRDefault="00EC4B3E">
                  <w:pPr>
                    <w:pStyle w:val="BodyText"/>
                    <w:ind w:left="103" w:right="483"/>
                    <w:rPr>
                      <w:lang w:val="fr-CA"/>
                    </w:rPr>
                  </w:pPr>
                  <w:bookmarkStart w:id="494" w:name="lt_pId787"/>
                  <w:r w:rsidRPr="00EC4B3E">
                    <w:rPr>
                      <w:lang w:val="fr-CA"/>
                    </w:rPr>
                    <w:t>Toutefois, Dechra Limited ne donne aucune garantie, expresse ou implicite, en ce qui concerne les informations figurant dans la présente fiche de données de sécurité, y compris, sans limitation, en ce qui concerne leur exactitude ou leur exhaustivité.</w:t>
                  </w:r>
                  <w:bookmarkEnd w:id="494"/>
                </w:p>
                <w:p w14:paraId="1C52F8D7" w14:textId="77777777" w:rsidR="00EC4B3E" w:rsidRPr="00EC4B3E" w:rsidRDefault="00EC4B3E">
                  <w:pPr>
                    <w:pStyle w:val="BodyText"/>
                    <w:rPr>
                      <w:lang w:val="fr-CA"/>
                    </w:rPr>
                  </w:pPr>
                </w:p>
                <w:p w14:paraId="36210468" w14:textId="77777777" w:rsidR="00EC4B3E" w:rsidRPr="00EC4B3E" w:rsidRDefault="00EC4B3E">
                  <w:pPr>
                    <w:pStyle w:val="BodyText"/>
                    <w:ind w:left="103" w:right="82"/>
                    <w:rPr>
                      <w:lang w:val="fr-CA"/>
                    </w:rPr>
                  </w:pPr>
                  <w:bookmarkStart w:id="495" w:name="lt_pId788"/>
                  <w:r w:rsidRPr="00EC4B3E">
                    <w:rPr>
                      <w:lang w:val="fr-CA"/>
                    </w:rPr>
                    <w:t>Les renseignements fournis ne constituent pas de spécifications relatives à la qualité et se veulent des lignes directrices pour la manutention, l’usage, le traitement, l’entreposage, le transport et l’élimination du produit susmentionné en toute sécurité.</w:t>
                  </w:r>
                  <w:bookmarkEnd w:id="495"/>
                  <w:r w:rsidRPr="00EC4B3E">
                    <w:rPr>
                      <w:lang w:val="fr-CA"/>
                    </w:rPr>
                    <w:t xml:space="preserve"> </w:t>
                  </w:r>
                  <w:bookmarkStart w:id="496" w:name="lt_pId789"/>
                  <w:r w:rsidRPr="00EC4B3E">
                    <w:rPr>
                      <w:lang w:val="fr-CA"/>
                    </w:rPr>
                    <w:t>L’utilisateur est responsable de déterminer si le produit est adéquat pour un usage donné ou qu’il convient à la méthode d’utilisation et d’application proposée.</w:t>
                  </w:r>
                  <w:bookmarkEnd w:id="496"/>
                </w:p>
                <w:p w14:paraId="2BB2DB61" w14:textId="77777777" w:rsidR="00EC4B3E" w:rsidRPr="00EC4B3E" w:rsidRDefault="00EC4B3E">
                  <w:pPr>
                    <w:pStyle w:val="BodyText"/>
                    <w:rPr>
                      <w:lang w:val="fr-CA"/>
                    </w:rPr>
                  </w:pPr>
                </w:p>
                <w:p w14:paraId="0796EAAA" w14:textId="77777777" w:rsidR="00EC4B3E" w:rsidRPr="00EC4B3E" w:rsidRDefault="00EC4B3E">
                  <w:pPr>
                    <w:pStyle w:val="BodyText"/>
                    <w:ind w:left="103"/>
                    <w:rPr>
                      <w:lang w:val="fr-CA"/>
                    </w:rPr>
                  </w:pPr>
                  <w:bookmarkStart w:id="497" w:name="lt_pId790"/>
                  <w:r w:rsidRPr="00EC4B3E">
                    <w:rPr>
                      <w:lang w:val="fr-CA"/>
                    </w:rPr>
                    <w:t>Droits d’auteur, 2017, Dechra Limited.</w:t>
                  </w:r>
                  <w:bookmarkEnd w:id="497"/>
                  <w:r w:rsidRPr="00EC4B3E">
                    <w:rPr>
                      <w:lang w:val="fr-CA"/>
                    </w:rPr>
                    <w:t xml:space="preserve"> </w:t>
                  </w:r>
                  <w:bookmarkStart w:id="498" w:name="lt_pId791"/>
                  <w:r w:rsidRPr="00EC4B3E">
                    <w:rPr>
                      <w:lang w:val="fr-CA"/>
                    </w:rPr>
                    <w:t>Tous droits réservés.</w:t>
                  </w:r>
                  <w:bookmarkEnd w:id="498"/>
                </w:p>
                <w:p w14:paraId="43B527BE" w14:textId="77777777" w:rsidR="00EC4B3E" w:rsidRPr="00EC4B3E" w:rsidRDefault="00EC4B3E">
                  <w:pPr>
                    <w:pStyle w:val="BodyText"/>
                    <w:spacing w:before="11"/>
                    <w:rPr>
                      <w:sz w:val="21"/>
                      <w:lang w:val="fr-CA"/>
                    </w:rPr>
                  </w:pPr>
                </w:p>
                <w:p w14:paraId="17C26F67" w14:textId="77777777" w:rsidR="00EC4B3E" w:rsidRPr="00EC4B3E" w:rsidRDefault="00EC4B3E" w:rsidP="0071788D">
                  <w:pPr>
                    <w:pStyle w:val="BodyText"/>
                    <w:ind w:left="103" w:right="312"/>
                    <w:rPr>
                      <w:lang w:val="fr-CA"/>
                    </w:rPr>
                  </w:pPr>
                  <w:bookmarkStart w:id="499" w:name="lt_pId792"/>
                  <w:r w:rsidRPr="00EC4B3E">
                    <w:rPr>
                      <w:lang w:val="fr-CA"/>
                    </w:rPr>
                    <w:t>La copie et/ou le téléchargement de ces informations dans le but d'utiliser correctement les produits Dechra Limited est autorisé à condition que : (1) les informations soient copiées intégralement et sans modification, sauf accord écrit préalable de Dechra Limited, et (2) ni la copie ni l'original ne soient revendus ou distribués de quelque manière que ce soit dans le but de réaliser un bénéfice.</w:t>
                  </w:r>
                  <w:bookmarkEnd w:id="499"/>
                </w:p>
              </w:txbxContent>
            </v:textbox>
            <w10:wrap type="topAndBottom" anchorx="page"/>
          </v:shape>
        </w:pict>
      </w:r>
    </w:p>
    <w:sectPr w:rsidR="00D52BE3" w:rsidRPr="00496DEF">
      <w:pgSz w:w="11910" w:h="16840"/>
      <w:pgMar w:top="640" w:right="94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948F" w14:textId="77777777" w:rsidR="00EC4B3E" w:rsidRDefault="00EC4B3E" w:rsidP="00A97E7A">
      <w:r>
        <w:separator/>
      </w:r>
    </w:p>
  </w:endnote>
  <w:endnote w:type="continuationSeparator" w:id="0">
    <w:p w14:paraId="2130EC81" w14:textId="77777777" w:rsidR="00EC4B3E" w:rsidRDefault="00EC4B3E" w:rsidP="00A9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73B0" w14:textId="77777777" w:rsidR="00EC4B3E" w:rsidRDefault="00EC4B3E" w:rsidP="00A97E7A">
      <w:r>
        <w:separator/>
      </w:r>
    </w:p>
  </w:footnote>
  <w:footnote w:type="continuationSeparator" w:id="0">
    <w:p w14:paraId="3A23F8DC" w14:textId="77777777" w:rsidR="00EC4B3E" w:rsidRDefault="00EC4B3E" w:rsidP="00A97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F61AF"/>
    <w:multiLevelType w:val="hybridMultilevel"/>
    <w:tmpl w:val="6FAC91BC"/>
    <w:lvl w:ilvl="0" w:tplc="FF4A616C">
      <w:numFmt w:val="bullet"/>
      <w:lvlText w:val=""/>
      <w:lvlJc w:val="left"/>
      <w:pPr>
        <w:ind w:left="777" w:hanging="361"/>
      </w:pPr>
      <w:rPr>
        <w:rFonts w:ascii="Symbol" w:eastAsia="Symbol" w:hAnsi="Symbol" w:cs="Symbol" w:hint="default"/>
        <w:w w:val="99"/>
        <w:sz w:val="22"/>
        <w:szCs w:val="22"/>
        <w:lang w:val="en-GB" w:eastAsia="en-GB" w:bidi="en-GB"/>
      </w:rPr>
    </w:lvl>
    <w:lvl w:ilvl="1" w:tplc="CC067962">
      <w:numFmt w:val="bullet"/>
      <w:lvlText w:val="•"/>
      <w:lvlJc w:val="left"/>
      <w:pPr>
        <w:ind w:left="1619" w:hanging="361"/>
      </w:pPr>
      <w:rPr>
        <w:rFonts w:hint="default"/>
        <w:lang w:val="en-GB" w:eastAsia="en-GB" w:bidi="en-GB"/>
      </w:rPr>
    </w:lvl>
    <w:lvl w:ilvl="2" w:tplc="13448710">
      <w:numFmt w:val="bullet"/>
      <w:lvlText w:val="•"/>
      <w:lvlJc w:val="left"/>
      <w:pPr>
        <w:ind w:left="2458" w:hanging="361"/>
      </w:pPr>
      <w:rPr>
        <w:rFonts w:hint="default"/>
        <w:lang w:val="en-GB" w:eastAsia="en-GB" w:bidi="en-GB"/>
      </w:rPr>
    </w:lvl>
    <w:lvl w:ilvl="3" w:tplc="0FEAD196">
      <w:numFmt w:val="bullet"/>
      <w:lvlText w:val="•"/>
      <w:lvlJc w:val="left"/>
      <w:pPr>
        <w:ind w:left="3297" w:hanging="361"/>
      </w:pPr>
      <w:rPr>
        <w:rFonts w:hint="default"/>
        <w:lang w:val="en-GB" w:eastAsia="en-GB" w:bidi="en-GB"/>
      </w:rPr>
    </w:lvl>
    <w:lvl w:ilvl="4" w:tplc="2098D118">
      <w:numFmt w:val="bullet"/>
      <w:lvlText w:val="•"/>
      <w:lvlJc w:val="left"/>
      <w:pPr>
        <w:ind w:left="4136" w:hanging="361"/>
      </w:pPr>
      <w:rPr>
        <w:rFonts w:hint="default"/>
        <w:lang w:val="en-GB" w:eastAsia="en-GB" w:bidi="en-GB"/>
      </w:rPr>
    </w:lvl>
    <w:lvl w:ilvl="5" w:tplc="3EE67642">
      <w:numFmt w:val="bullet"/>
      <w:lvlText w:val="•"/>
      <w:lvlJc w:val="left"/>
      <w:pPr>
        <w:ind w:left="4976" w:hanging="361"/>
      </w:pPr>
      <w:rPr>
        <w:rFonts w:hint="default"/>
        <w:lang w:val="en-GB" w:eastAsia="en-GB" w:bidi="en-GB"/>
      </w:rPr>
    </w:lvl>
    <w:lvl w:ilvl="6" w:tplc="3A72B490">
      <w:numFmt w:val="bullet"/>
      <w:lvlText w:val="•"/>
      <w:lvlJc w:val="left"/>
      <w:pPr>
        <w:ind w:left="5815" w:hanging="361"/>
      </w:pPr>
      <w:rPr>
        <w:rFonts w:hint="default"/>
        <w:lang w:val="en-GB" w:eastAsia="en-GB" w:bidi="en-GB"/>
      </w:rPr>
    </w:lvl>
    <w:lvl w:ilvl="7" w:tplc="A7329756">
      <w:numFmt w:val="bullet"/>
      <w:lvlText w:val="•"/>
      <w:lvlJc w:val="left"/>
      <w:pPr>
        <w:ind w:left="6654" w:hanging="361"/>
      </w:pPr>
      <w:rPr>
        <w:rFonts w:hint="default"/>
        <w:lang w:val="en-GB" w:eastAsia="en-GB" w:bidi="en-GB"/>
      </w:rPr>
    </w:lvl>
    <w:lvl w:ilvl="8" w:tplc="64A47D0E">
      <w:numFmt w:val="bullet"/>
      <w:lvlText w:val="•"/>
      <w:lvlJc w:val="left"/>
      <w:pPr>
        <w:ind w:left="7493" w:hanging="361"/>
      </w:pPr>
      <w:rPr>
        <w:rFonts w:hint="default"/>
        <w:lang w:val="en-GB" w:eastAsia="en-GB" w:bidi="en-GB"/>
      </w:rPr>
    </w:lvl>
  </w:abstractNum>
  <w:abstractNum w:abstractNumId="1" w15:restartNumberingAfterBreak="0">
    <w:nsid w:val="3C7348E4"/>
    <w:multiLevelType w:val="hybridMultilevel"/>
    <w:tmpl w:val="3326C8EE"/>
    <w:lvl w:ilvl="0" w:tplc="04EABDF0">
      <w:start w:val="2"/>
      <w:numFmt w:val="decimal"/>
      <w:lvlText w:val="%1."/>
      <w:lvlJc w:val="left"/>
      <w:pPr>
        <w:ind w:left="292" w:hanging="236"/>
        <w:jc w:val="left"/>
      </w:pPr>
      <w:rPr>
        <w:rFonts w:ascii="Arial" w:eastAsia="Arial" w:hAnsi="Arial" w:cs="Arial" w:hint="default"/>
        <w:spacing w:val="-4"/>
        <w:w w:val="99"/>
        <w:sz w:val="22"/>
        <w:szCs w:val="22"/>
        <w:lang w:val="en-GB" w:eastAsia="en-GB" w:bidi="en-GB"/>
      </w:rPr>
    </w:lvl>
    <w:lvl w:ilvl="1" w:tplc="214CD662">
      <w:numFmt w:val="bullet"/>
      <w:lvlText w:val="•"/>
      <w:lvlJc w:val="left"/>
      <w:pPr>
        <w:ind w:left="481" w:hanging="236"/>
      </w:pPr>
      <w:rPr>
        <w:rFonts w:hint="default"/>
        <w:lang w:val="en-GB" w:eastAsia="en-GB" w:bidi="en-GB"/>
      </w:rPr>
    </w:lvl>
    <w:lvl w:ilvl="2" w:tplc="F7AE599C">
      <w:numFmt w:val="bullet"/>
      <w:lvlText w:val="•"/>
      <w:lvlJc w:val="left"/>
      <w:pPr>
        <w:ind w:left="662" w:hanging="236"/>
      </w:pPr>
      <w:rPr>
        <w:rFonts w:hint="default"/>
        <w:lang w:val="en-GB" w:eastAsia="en-GB" w:bidi="en-GB"/>
      </w:rPr>
    </w:lvl>
    <w:lvl w:ilvl="3" w:tplc="2CA064CA">
      <w:numFmt w:val="bullet"/>
      <w:lvlText w:val="•"/>
      <w:lvlJc w:val="left"/>
      <w:pPr>
        <w:ind w:left="843" w:hanging="236"/>
      </w:pPr>
      <w:rPr>
        <w:rFonts w:hint="default"/>
        <w:lang w:val="en-GB" w:eastAsia="en-GB" w:bidi="en-GB"/>
      </w:rPr>
    </w:lvl>
    <w:lvl w:ilvl="4" w:tplc="374CF07C">
      <w:numFmt w:val="bullet"/>
      <w:lvlText w:val="•"/>
      <w:lvlJc w:val="left"/>
      <w:pPr>
        <w:ind w:left="1025" w:hanging="236"/>
      </w:pPr>
      <w:rPr>
        <w:rFonts w:hint="default"/>
        <w:lang w:val="en-GB" w:eastAsia="en-GB" w:bidi="en-GB"/>
      </w:rPr>
    </w:lvl>
    <w:lvl w:ilvl="5" w:tplc="8320F1DC">
      <w:numFmt w:val="bullet"/>
      <w:lvlText w:val="•"/>
      <w:lvlJc w:val="left"/>
      <w:pPr>
        <w:ind w:left="1206" w:hanging="236"/>
      </w:pPr>
      <w:rPr>
        <w:rFonts w:hint="default"/>
        <w:lang w:val="en-GB" w:eastAsia="en-GB" w:bidi="en-GB"/>
      </w:rPr>
    </w:lvl>
    <w:lvl w:ilvl="6" w:tplc="3A56479A">
      <w:numFmt w:val="bullet"/>
      <w:lvlText w:val="•"/>
      <w:lvlJc w:val="left"/>
      <w:pPr>
        <w:ind w:left="1387" w:hanging="236"/>
      </w:pPr>
      <w:rPr>
        <w:rFonts w:hint="default"/>
        <w:lang w:val="en-GB" w:eastAsia="en-GB" w:bidi="en-GB"/>
      </w:rPr>
    </w:lvl>
    <w:lvl w:ilvl="7" w:tplc="2AC4E694">
      <w:numFmt w:val="bullet"/>
      <w:lvlText w:val="•"/>
      <w:lvlJc w:val="left"/>
      <w:pPr>
        <w:ind w:left="1569" w:hanging="236"/>
      </w:pPr>
      <w:rPr>
        <w:rFonts w:hint="default"/>
        <w:lang w:val="en-GB" w:eastAsia="en-GB" w:bidi="en-GB"/>
      </w:rPr>
    </w:lvl>
    <w:lvl w:ilvl="8" w:tplc="6EB2376C">
      <w:numFmt w:val="bullet"/>
      <w:lvlText w:val="•"/>
      <w:lvlJc w:val="left"/>
      <w:pPr>
        <w:ind w:left="1750" w:hanging="236"/>
      </w:pPr>
      <w:rPr>
        <w:rFonts w:hint="default"/>
        <w:lang w:val="en-GB" w:eastAsia="en-GB" w:bidi="en-GB"/>
      </w:rPr>
    </w:lvl>
  </w:abstractNum>
  <w:abstractNum w:abstractNumId="2" w15:restartNumberingAfterBreak="0">
    <w:nsid w:val="48605A7E"/>
    <w:multiLevelType w:val="hybridMultilevel"/>
    <w:tmpl w:val="D338A142"/>
    <w:lvl w:ilvl="0" w:tplc="83DCF6EC">
      <w:numFmt w:val="bullet"/>
      <w:lvlText w:val="-"/>
      <w:lvlJc w:val="left"/>
      <w:pPr>
        <w:ind w:left="776" w:hanging="360"/>
      </w:pPr>
      <w:rPr>
        <w:rFonts w:ascii="Arial" w:eastAsia="Arial" w:hAnsi="Arial" w:cs="Arial" w:hint="default"/>
        <w:w w:val="99"/>
        <w:sz w:val="22"/>
        <w:szCs w:val="22"/>
        <w:lang w:val="en-GB" w:eastAsia="en-GB" w:bidi="en-GB"/>
      </w:rPr>
    </w:lvl>
    <w:lvl w:ilvl="1" w:tplc="4D1A44B2">
      <w:numFmt w:val="bullet"/>
      <w:lvlText w:val="•"/>
      <w:lvlJc w:val="left"/>
      <w:pPr>
        <w:ind w:left="1343" w:hanging="360"/>
      </w:pPr>
      <w:rPr>
        <w:rFonts w:hint="default"/>
        <w:lang w:val="en-GB" w:eastAsia="en-GB" w:bidi="en-GB"/>
      </w:rPr>
    </w:lvl>
    <w:lvl w:ilvl="2" w:tplc="E976D256">
      <w:numFmt w:val="bullet"/>
      <w:lvlText w:val="•"/>
      <w:lvlJc w:val="left"/>
      <w:pPr>
        <w:ind w:left="1906" w:hanging="360"/>
      </w:pPr>
      <w:rPr>
        <w:rFonts w:hint="default"/>
        <w:lang w:val="en-GB" w:eastAsia="en-GB" w:bidi="en-GB"/>
      </w:rPr>
    </w:lvl>
    <w:lvl w:ilvl="3" w:tplc="D2885212">
      <w:numFmt w:val="bullet"/>
      <w:lvlText w:val="•"/>
      <w:lvlJc w:val="left"/>
      <w:pPr>
        <w:ind w:left="2469" w:hanging="360"/>
      </w:pPr>
      <w:rPr>
        <w:rFonts w:hint="default"/>
        <w:lang w:val="en-GB" w:eastAsia="en-GB" w:bidi="en-GB"/>
      </w:rPr>
    </w:lvl>
    <w:lvl w:ilvl="4" w:tplc="D6562776">
      <w:numFmt w:val="bullet"/>
      <w:lvlText w:val="•"/>
      <w:lvlJc w:val="left"/>
      <w:pPr>
        <w:ind w:left="3033" w:hanging="360"/>
      </w:pPr>
      <w:rPr>
        <w:rFonts w:hint="default"/>
        <w:lang w:val="en-GB" w:eastAsia="en-GB" w:bidi="en-GB"/>
      </w:rPr>
    </w:lvl>
    <w:lvl w:ilvl="5" w:tplc="223A5406">
      <w:numFmt w:val="bullet"/>
      <w:lvlText w:val="•"/>
      <w:lvlJc w:val="left"/>
      <w:pPr>
        <w:ind w:left="3596" w:hanging="360"/>
      </w:pPr>
      <w:rPr>
        <w:rFonts w:hint="default"/>
        <w:lang w:val="en-GB" w:eastAsia="en-GB" w:bidi="en-GB"/>
      </w:rPr>
    </w:lvl>
    <w:lvl w:ilvl="6" w:tplc="C986C192">
      <w:numFmt w:val="bullet"/>
      <w:lvlText w:val="•"/>
      <w:lvlJc w:val="left"/>
      <w:pPr>
        <w:ind w:left="4159" w:hanging="360"/>
      </w:pPr>
      <w:rPr>
        <w:rFonts w:hint="default"/>
        <w:lang w:val="en-GB" w:eastAsia="en-GB" w:bidi="en-GB"/>
      </w:rPr>
    </w:lvl>
    <w:lvl w:ilvl="7" w:tplc="95DC8240">
      <w:numFmt w:val="bullet"/>
      <w:lvlText w:val="•"/>
      <w:lvlJc w:val="left"/>
      <w:pPr>
        <w:ind w:left="4723" w:hanging="360"/>
      </w:pPr>
      <w:rPr>
        <w:rFonts w:hint="default"/>
        <w:lang w:val="en-GB" w:eastAsia="en-GB" w:bidi="en-GB"/>
      </w:rPr>
    </w:lvl>
    <w:lvl w:ilvl="8" w:tplc="644084D4">
      <w:numFmt w:val="bullet"/>
      <w:lvlText w:val="•"/>
      <w:lvlJc w:val="left"/>
      <w:pPr>
        <w:ind w:left="5286" w:hanging="360"/>
      </w:pPr>
      <w:rPr>
        <w:rFonts w:hint="default"/>
        <w:lang w:val="en-GB" w:eastAsia="en-GB" w:bidi="en-GB"/>
      </w:rPr>
    </w:lvl>
  </w:abstractNum>
  <w:abstractNum w:abstractNumId="3" w15:restartNumberingAfterBreak="0">
    <w:nsid w:val="4CC90E88"/>
    <w:multiLevelType w:val="hybridMultilevel"/>
    <w:tmpl w:val="463834BC"/>
    <w:lvl w:ilvl="0" w:tplc="CE2056CC">
      <w:start w:val="1"/>
      <w:numFmt w:val="decimal"/>
      <w:lvlText w:val="%1."/>
      <w:lvlJc w:val="left"/>
      <w:pPr>
        <w:ind w:left="241" w:hanging="185"/>
        <w:jc w:val="left"/>
      </w:pPr>
      <w:rPr>
        <w:rFonts w:ascii="Arial" w:eastAsia="Arial" w:hAnsi="Arial" w:cs="Arial" w:hint="default"/>
        <w:b/>
        <w:bCs/>
        <w:w w:val="99"/>
        <w:sz w:val="20"/>
        <w:szCs w:val="20"/>
        <w:lang w:val="en-GB" w:eastAsia="en-GB" w:bidi="en-GB"/>
      </w:rPr>
    </w:lvl>
    <w:lvl w:ilvl="1" w:tplc="3752A68E">
      <w:numFmt w:val="bullet"/>
      <w:lvlText w:val="•"/>
      <w:lvlJc w:val="left"/>
      <w:pPr>
        <w:ind w:left="427" w:hanging="185"/>
      </w:pPr>
      <w:rPr>
        <w:rFonts w:hint="default"/>
        <w:lang w:val="en-GB" w:eastAsia="en-GB" w:bidi="en-GB"/>
      </w:rPr>
    </w:lvl>
    <w:lvl w:ilvl="2" w:tplc="409AB1EE">
      <w:numFmt w:val="bullet"/>
      <w:lvlText w:val="•"/>
      <w:lvlJc w:val="left"/>
      <w:pPr>
        <w:ind w:left="614" w:hanging="185"/>
      </w:pPr>
      <w:rPr>
        <w:rFonts w:hint="default"/>
        <w:lang w:val="en-GB" w:eastAsia="en-GB" w:bidi="en-GB"/>
      </w:rPr>
    </w:lvl>
    <w:lvl w:ilvl="3" w:tplc="9C781A0E">
      <w:numFmt w:val="bullet"/>
      <w:lvlText w:val="•"/>
      <w:lvlJc w:val="left"/>
      <w:pPr>
        <w:ind w:left="801" w:hanging="185"/>
      </w:pPr>
      <w:rPr>
        <w:rFonts w:hint="default"/>
        <w:lang w:val="en-GB" w:eastAsia="en-GB" w:bidi="en-GB"/>
      </w:rPr>
    </w:lvl>
    <w:lvl w:ilvl="4" w:tplc="0FDCC1E0">
      <w:numFmt w:val="bullet"/>
      <w:lvlText w:val="•"/>
      <w:lvlJc w:val="left"/>
      <w:pPr>
        <w:ind w:left="989" w:hanging="185"/>
      </w:pPr>
      <w:rPr>
        <w:rFonts w:hint="default"/>
        <w:lang w:val="en-GB" w:eastAsia="en-GB" w:bidi="en-GB"/>
      </w:rPr>
    </w:lvl>
    <w:lvl w:ilvl="5" w:tplc="25C2EFF6">
      <w:numFmt w:val="bullet"/>
      <w:lvlText w:val="•"/>
      <w:lvlJc w:val="left"/>
      <w:pPr>
        <w:ind w:left="1176" w:hanging="185"/>
      </w:pPr>
      <w:rPr>
        <w:rFonts w:hint="default"/>
        <w:lang w:val="en-GB" w:eastAsia="en-GB" w:bidi="en-GB"/>
      </w:rPr>
    </w:lvl>
    <w:lvl w:ilvl="6" w:tplc="5770C374">
      <w:numFmt w:val="bullet"/>
      <w:lvlText w:val="•"/>
      <w:lvlJc w:val="left"/>
      <w:pPr>
        <w:ind w:left="1363" w:hanging="185"/>
      </w:pPr>
      <w:rPr>
        <w:rFonts w:hint="default"/>
        <w:lang w:val="en-GB" w:eastAsia="en-GB" w:bidi="en-GB"/>
      </w:rPr>
    </w:lvl>
    <w:lvl w:ilvl="7" w:tplc="BE88DE6A">
      <w:numFmt w:val="bullet"/>
      <w:lvlText w:val="•"/>
      <w:lvlJc w:val="left"/>
      <w:pPr>
        <w:ind w:left="1551" w:hanging="185"/>
      </w:pPr>
      <w:rPr>
        <w:rFonts w:hint="default"/>
        <w:lang w:val="en-GB" w:eastAsia="en-GB" w:bidi="en-GB"/>
      </w:rPr>
    </w:lvl>
    <w:lvl w:ilvl="8" w:tplc="2A1AB3E6">
      <w:numFmt w:val="bullet"/>
      <w:lvlText w:val="•"/>
      <w:lvlJc w:val="left"/>
      <w:pPr>
        <w:ind w:left="1738" w:hanging="185"/>
      </w:pPr>
      <w:rPr>
        <w:rFonts w:hint="default"/>
        <w:lang w:val="en-GB" w:eastAsia="en-GB" w:bidi="en-GB"/>
      </w:rPr>
    </w:lvl>
  </w:abstractNum>
  <w:num w:numId="1" w16cid:durableId="503590639">
    <w:abstractNumId w:val="0"/>
  </w:num>
  <w:num w:numId="2" w16cid:durableId="748504915">
    <w:abstractNumId w:val="2"/>
  </w:num>
  <w:num w:numId="3" w16cid:durableId="835612895">
    <w:abstractNumId w:val="1"/>
  </w:num>
  <w:num w:numId="4" w16cid:durableId="883912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E3"/>
    <w:rsid w:val="00001A18"/>
    <w:rsid w:val="00036330"/>
    <w:rsid w:val="00057067"/>
    <w:rsid w:val="000575CE"/>
    <w:rsid w:val="00091EAA"/>
    <w:rsid w:val="00092740"/>
    <w:rsid w:val="00095BF6"/>
    <w:rsid w:val="00135A31"/>
    <w:rsid w:val="00200B1A"/>
    <w:rsid w:val="0021102C"/>
    <w:rsid w:val="002524ED"/>
    <w:rsid w:val="002D2478"/>
    <w:rsid w:val="002F55FE"/>
    <w:rsid w:val="00366FAC"/>
    <w:rsid w:val="00424AD2"/>
    <w:rsid w:val="00496DEF"/>
    <w:rsid w:val="004D3D65"/>
    <w:rsid w:val="0051755D"/>
    <w:rsid w:val="005B06D7"/>
    <w:rsid w:val="005E2BD8"/>
    <w:rsid w:val="005E5EB1"/>
    <w:rsid w:val="006445D4"/>
    <w:rsid w:val="006A6270"/>
    <w:rsid w:val="0071788D"/>
    <w:rsid w:val="00802FAB"/>
    <w:rsid w:val="00876323"/>
    <w:rsid w:val="00922D81"/>
    <w:rsid w:val="00A97E7A"/>
    <w:rsid w:val="00BD150B"/>
    <w:rsid w:val="00D52BE3"/>
    <w:rsid w:val="00D82645"/>
    <w:rsid w:val="00DE4917"/>
    <w:rsid w:val="00E577DC"/>
    <w:rsid w:val="00E70226"/>
    <w:rsid w:val="00EA01BB"/>
    <w:rsid w:val="00EA7776"/>
    <w:rsid w:val="00EC4B3E"/>
    <w:rsid w:val="00F91C4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99E9CE9"/>
  <w15:docId w15:val="{4CA79EE0-94CE-42C0-BDF4-D3A2FAAB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5"/>
      <w:ind w:left="57"/>
    </w:pPr>
  </w:style>
  <w:style w:type="paragraph" w:styleId="Header">
    <w:name w:val="header"/>
    <w:basedOn w:val="Normal"/>
    <w:link w:val="HeaderChar"/>
    <w:uiPriority w:val="99"/>
    <w:unhideWhenUsed/>
    <w:rsid w:val="00A97E7A"/>
    <w:pPr>
      <w:tabs>
        <w:tab w:val="center" w:pos="4680"/>
        <w:tab w:val="right" w:pos="9360"/>
      </w:tabs>
    </w:pPr>
  </w:style>
  <w:style w:type="character" w:customStyle="1" w:styleId="HeaderChar">
    <w:name w:val="Header Char"/>
    <w:basedOn w:val="DefaultParagraphFont"/>
    <w:link w:val="Header"/>
    <w:uiPriority w:val="99"/>
    <w:rsid w:val="00A97E7A"/>
    <w:rPr>
      <w:rFonts w:ascii="Arial" w:eastAsia="Arial" w:hAnsi="Arial" w:cs="Arial"/>
      <w:lang w:val="en-GB" w:eastAsia="en-GB" w:bidi="en-GB"/>
    </w:rPr>
  </w:style>
  <w:style w:type="paragraph" w:styleId="Footer">
    <w:name w:val="footer"/>
    <w:basedOn w:val="Normal"/>
    <w:link w:val="FooterChar"/>
    <w:uiPriority w:val="99"/>
    <w:unhideWhenUsed/>
    <w:rsid w:val="00A97E7A"/>
    <w:pPr>
      <w:tabs>
        <w:tab w:val="center" w:pos="4680"/>
        <w:tab w:val="right" w:pos="9360"/>
      </w:tabs>
    </w:pPr>
  </w:style>
  <w:style w:type="character" w:customStyle="1" w:styleId="FooterChar">
    <w:name w:val="Footer Char"/>
    <w:basedOn w:val="DefaultParagraphFont"/>
    <w:link w:val="Footer"/>
    <w:uiPriority w:val="99"/>
    <w:rsid w:val="00A97E7A"/>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4628</Words>
  <Characters>25921</Characters>
  <Application>Microsoft Office Word</Application>
  <DocSecurity>0</DocSecurity>
  <Lines>1296</Lines>
  <Paragraphs>954</Paragraphs>
  <ScaleCrop>false</ScaleCrop>
  <HeadingPairs>
    <vt:vector size="2" baseType="variant">
      <vt:variant>
        <vt:lpstr>Title</vt:lpstr>
      </vt:variant>
      <vt:variant>
        <vt:i4>1</vt:i4>
      </vt:variant>
    </vt:vector>
  </HeadingPairs>
  <TitlesOfParts>
    <vt:vector size="1" baseType="lpstr">
      <vt:lpstr>Chemwatch MSDS Print</vt:lpstr>
    </vt:vector>
  </TitlesOfParts>
  <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Chemwatch MSDS Print</dc:title>
  <dc:subject>None</dc:subject>
  <dc:creator>Windows 9x/NT/2000/XP/Vista User</dc:creator>
  <cp:keywords>llPDFLib</cp:keywords>
  <cp:lastModifiedBy>Katherine Thornton</cp:lastModifiedBy>
  <cp:revision>3</cp:revision>
  <dcterms:created xsi:type="dcterms:W3CDTF">2025-02-10T16:22:00Z</dcterms:created>
  <dcterms:modified xsi:type="dcterms:W3CDTF">2025-02-10T16:27:00Z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2017-12-18T00:00:00Z</vt:filetime>
  </property>
  <property fmtid="{D5CDD505-2E9C-101B-9397-08002B2CF9AE}" pid="3" name="Creator">
    <vt:lpwstr>Microsoft® Word 2013</vt:lpwstr>
  </property>
  <property fmtid="{D5CDD505-2E9C-101B-9397-08002B2CF9AE}" pid="4" name="LastSaved">
    <vt:filetime>2020-05-26T00:00:00Z</vt:filetime>
  </property>
</Properties>
</file>